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49" w:rsidRPr="00DC36CA" w:rsidRDefault="00D17249" w:rsidP="00D17249">
      <w:pPr>
        <w:jc w:val="center"/>
        <w:rPr>
          <w:rFonts w:ascii="Trebuchet MS" w:hAnsi="Trebuchet MS"/>
          <w:b/>
          <w:sz w:val="24"/>
          <w:szCs w:val="24"/>
        </w:rPr>
      </w:pPr>
      <w:r w:rsidRPr="00DC36CA">
        <w:rPr>
          <w:rFonts w:ascii="Trebuchet MS" w:hAnsi="Trebuchet MS"/>
          <w:b/>
          <w:sz w:val="24"/>
          <w:szCs w:val="24"/>
        </w:rPr>
        <w:t>Critical Pedagogy for Nursing and Midwifery Education: sharing ideas through critical conversations</w:t>
      </w:r>
    </w:p>
    <w:p w:rsidR="00D17249" w:rsidRPr="00DC36CA" w:rsidRDefault="00D17249" w:rsidP="00D17249">
      <w:pPr>
        <w:jc w:val="center"/>
        <w:rPr>
          <w:rFonts w:ascii="Trebuchet MS" w:hAnsi="Trebuchet MS"/>
          <w:b/>
          <w:sz w:val="24"/>
          <w:szCs w:val="24"/>
        </w:rPr>
      </w:pPr>
      <w:r w:rsidRPr="00DC36CA">
        <w:rPr>
          <w:rFonts w:ascii="Trebuchet MS" w:hAnsi="Trebuchet MS"/>
          <w:b/>
          <w:sz w:val="24"/>
          <w:szCs w:val="24"/>
        </w:rPr>
        <w:t>A workshop hosted by the Centre for Critical Research in Nursing and Midwifery (CCRNM)</w:t>
      </w:r>
    </w:p>
    <w:p w:rsidR="00634599" w:rsidRPr="00DC36CA" w:rsidRDefault="00BD2D85" w:rsidP="00D17249">
      <w:pPr>
        <w:jc w:val="center"/>
        <w:rPr>
          <w:rFonts w:ascii="Trebuchet MS" w:hAnsi="Trebuchet MS"/>
          <w:b/>
          <w:sz w:val="24"/>
          <w:szCs w:val="24"/>
        </w:rPr>
      </w:pPr>
      <w:r w:rsidRPr="00DC36CA">
        <w:rPr>
          <w:rFonts w:ascii="Trebuchet MS" w:hAnsi="Trebuchet MS"/>
          <w:b/>
          <w:sz w:val="24"/>
          <w:szCs w:val="24"/>
        </w:rPr>
        <w:t xml:space="preserve">At </w:t>
      </w:r>
      <w:r w:rsidR="00634599" w:rsidRPr="00DC36CA">
        <w:rPr>
          <w:rFonts w:ascii="Trebuchet MS" w:hAnsi="Trebuchet MS"/>
          <w:b/>
          <w:sz w:val="24"/>
          <w:szCs w:val="24"/>
        </w:rPr>
        <w:t xml:space="preserve">Hendon Hall </w:t>
      </w:r>
      <w:r w:rsidR="00DC36CA" w:rsidRPr="00DC36CA">
        <w:rPr>
          <w:rFonts w:ascii="Trebuchet MS" w:hAnsi="Trebuchet MS"/>
          <w:b/>
          <w:sz w:val="24"/>
          <w:szCs w:val="24"/>
        </w:rPr>
        <w:t>11</w:t>
      </w:r>
      <w:r w:rsidR="00DC36CA" w:rsidRPr="00DC36CA">
        <w:rPr>
          <w:rFonts w:ascii="Trebuchet MS" w:hAnsi="Trebuchet MS"/>
          <w:b/>
          <w:sz w:val="24"/>
          <w:szCs w:val="24"/>
          <w:vertAlign w:val="superscript"/>
        </w:rPr>
        <w:t>th</w:t>
      </w:r>
      <w:r w:rsidR="00DC36CA" w:rsidRPr="00DC36CA">
        <w:rPr>
          <w:rFonts w:ascii="Trebuchet MS" w:hAnsi="Trebuchet MS"/>
          <w:b/>
          <w:sz w:val="24"/>
          <w:szCs w:val="24"/>
        </w:rPr>
        <w:t xml:space="preserve"> July</w:t>
      </w:r>
      <w:r w:rsidR="00634599" w:rsidRPr="00DC36CA">
        <w:rPr>
          <w:rFonts w:ascii="Trebuchet MS" w:hAnsi="Trebuchet MS"/>
          <w:b/>
          <w:sz w:val="24"/>
          <w:szCs w:val="24"/>
        </w:rPr>
        <w:t xml:space="preserve"> 2016</w:t>
      </w:r>
    </w:p>
    <w:p w:rsidR="00BD2D85" w:rsidRPr="00DC36CA" w:rsidRDefault="00BD2D85">
      <w:pPr>
        <w:rPr>
          <w:rFonts w:ascii="Trebuchet MS" w:hAnsi="Trebuchet MS"/>
          <w:b/>
          <w:sz w:val="24"/>
          <w:szCs w:val="24"/>
        </w:rPr>
      </w:pPr>
    </w:p>
    <w:p w:rsidR="00BD2D85" w:rsidRPr="00DC36CA" w:rsidRDefault="00BD2D85">
      <w:pPr>
        <w:rPr>
          <w:rFonts w:ascii="Trebuchet MS" w:hAnsi="Trebuchet MS"/>
          <w:b/>
          <w:sz w:val="24"/>
          <w:szCs w:val="24"/>
        </w:rPr>
      </w:pPr>
    </w:p>
    <w:p w:rsidR="00DC36CA" w:rsidRDefault="00E14A96" w:rsidP="00DC36CA">
      <w:pPr>
        <w:jc w:val="center"/>
        <w:rPr>
          <w:rFonts w:ascii="Trebuchet MS" w:hAnsi="Trebuchet MS"/>
          <w:sz w:val="28"/>
          <w:szCs w:val="28"/>
        </w:rPr>
      </w:pPr>
      <w:r w:rsidRPr="00DC36CA">
        <w:rPr>
          <w:rFonts w:ascii="Trebuchet MS" w:hAnsi="Trebuchet MS"/>
          <w:sz w:val="28"/>
          <w:szCs w:val="28"/>
        </w:rPr>
        <w:t>Perspectives on critical pedagogy and work based learning</w:t>
      </w:r>
      <w:r w:rsidR="00D17249" w:rsidRPr="00DC36CA">
        <w:rPr>
          <w:rFonts w:ascii="Trebuchet MS" w:hAnsi="Trebuchet MS"/>
          <w:sz w:val="28"/>
          <w:szCs w:val="28"/>
        </w:rPr>
        <w:t xml:space="preserve"> </w:t>
      </w:r>
    </w:p>
    <w:p w:rsidR="00E14A96" w:rsidRPr="00DC36CA" w:rsidRDefault="00D17249" w:rsidP="00DC36CA">
      <w:pPr>
        <w:jc w:val="center"/>
        <w:rPr>
          <w:rFonts w:ascii="Trebuchet MS" w:hAnsi="Trebuchet MS"/>
          <w:sz w:val="28"/>
          <w:szCs w:val="28"/>
        </w:rPr>
      </w:pPr>
      <w:r w:rsidRPr="00DC36CA">
        <w:rPr>
          <w:rFonts w:ascii="Trebuchet MS" w:hAnsi="Trebuchet MS"/>
          <w:sz w:val="28"/>
          <w:szCs w:val="28"/>
        </w:rPr>
        <w:t>Margaret Volante</w:t>
      </w:r>
    </w:p>
    <w:p w:rsidR="00634599" w:rsidRPr="00DC36CA" w:rsidRDefault="00634599">
      <w:pPr>
        <w:rPr>
          <w:rFonts w:ascii="Trebuchet MS" w:hAnsi="Trebuchet MS"/>
          <w:sz w:val="24"/>
          <w:szCs w:val="24"/>
        </w:rPr>
      </w:pPr>
    </w:p>
    <w:p w:rsidR="00E14A96" w:rsidRPr="00DC36CA" w:rsidRDefault="00E14A96" w:rsidP="00DC36CA">
      <w:pPr>
        <w:spacing w:before="0" w:after="0" w:line="360" w:lineRule="auto"/>
        <w:rPr>
          <w:rFonts w:ascii="Trebuchet MS" w:hAnsi="Trebuchet MS"/>
          <w:sz w:val="24"/>
          <w:szCs w:val="24"/>
        </w:rPr>
      </w:pPr>
      <w:r w:rsidRPr="00DC36CA">
        <w:rPr>
          <w:rFonts w:ascii="Trebuchet MS" w:hAnsi="Trebuchet MS"/>
          <w:sz w:val="24"/>
          <w:szCs w:val="24"/>
        </w:rPr>
        <w:t>I have recentl</w:t>
      </w:r>
      <w:r w:rsidR="0090229F" w:rsidRPr="00DC36CA">
        <w:rPr>
          <w:rFonts w:ascii="Trebuchet MS" w:hAnsi="Trebuchet MS"/>
          <w:sz w:val="24"/>
          <w:szCs w:val="24"/>
        </w:rPr>
        <w:t>y been reading Margaret Archer (2007)</w:t>
      </w:r>
      <w:r w:rsidRPr="00DC36CA">
        <w:rPr>
          <w:rFonts w:ascii="Trebuchet MS" w:hAnsi="Trebuchet MS"/>
          <w:sz w:val="24"/>
          <w:szCs w:val="24"/>
        </w:rPr>
        <w:t xml:space="preserve"> ‘</w:t>
      </w:r>
      <w:r w:rsidRPr="00DC36CA">
        <w:rPr>
          <w:rFonts w:ascii="Trebuchet MS" w:hAnsi="Trebuchet MS"/>
          <w:i/>
          <w:sz w:val="24"/>
          <w:szCs w:val="24"/>
        </w:rPr>
        <w:t>Making our way through the world: human reflexivity and social mobility</w:t>
      </w:r>
      <w:r w:rsidRPr="00DC36CA">
        <w:rPr>
          <w:rFonts w:ascii="Trebuchet MS" w:hAnsi="Trebuchet MS"/>
          <w:sz w:val="24"/>
          <w:szCs w:val="24"/>
        </w:rPr>
        <w:t xml:space="preserve">’. I was left wondering: </w:t>
      </w:r>
      <w:r w:rsidR="00E9400A" w:rsidRPr="00DC36CA">
        <w:rPr>
          <w:rFonts w:ascii="Trebuchet MS" w:hAnsi="Trebuchet MS"/>
          <w:sz w:val="24"/>
          <w:szCs w:val="24"/>
        </w:rPr>
        <w:t xml:space="preserve">How do nurses </w:t>
      </w:r>
      <w:r w:rsidRPr="00DC36CA">
        <w:rPr>
          <w:rFonts w:ascii="Trebuchet MS" w:hAnsi="Trebuchet MS"/>
          <w:sz w:val="24"/>
          <w:szCs w:val="24"/>
        </w:rPr>
        <w:t>make</w:t>
      </w:r>
      <w:r w:rsidR="00E9400A" w:rsidRPr="00DC36CA">
        <w:rPr>
          <w:rFonts w:ascii="Trebuchet MS" w:hAnsi="Trebuchet MS"/>
          <w:sz w:val="24"/>
          <w:szCs w:val="24"/>
        </w:rPr>
        <w:t xml:space="preserve"> their way through the world </w:t>
      </w:r>
      <w:r w:rsidRPr="00DC36CA">
        <w:rPr>
          <w:rFonts w:ascii="Trebuchet MS" w:hAnsi="Trebuchet MS"/>
          <w:sz w:val="24"/>
          <w:szCs w:val="24"/>
        </w:rPr>
        <w:t>and what sort of reflexive</w:t>
      </w:r>
      <w:r w:rsidR="006B18B7" w:rsidRPr="00DC36CA">
        <w:rPr>
          <w:rFonts w:ascii="Trebuchet MS" w:hAnsi="Trebuchet MS"/>
          <w:sz w:val="24"/>
          <w:szCs w:val="24"/>
        </w:rPr>
        <w:t xml:space="preserve"> capability</w:t>
      </w:r>
      <w:r w:rsidRPr="00DC36CA">
        <w:rPr>
          <w:rFonts w:ascii="Trebuchet MS" w:hAnsi="Trebuchet MS"/>
          <w:sz w:val="24"/>
          <w:szCs w:val="24"/>
        </w:rPr>
        <w:t xml:space="preserve"> do nurses </w:t>
      </w:r>
      <w:r w:rsidR="006B18B7" w:rsidRPr="00DC36CA">
        <w:rPr>
          <w:rFonts w:ascii="Trebuchet MS" w:hAnsi="Trebuchet MS"/>
          <w:sz w:val="24"/>
          <w:szCs w:val="24"/>
        </w:rPr>
        <w:t>hold at</w:t>
      </w:r>
      <w:r w:rsidRPr="00DC36CA">
        <w:rPr>
          <w:rFonts w:ascii="Trebuchet MS" w:hAnsi="Trebuchet MS"/>
          <w:sz w:val="24"/>
          <w:szCs w:val="24"/>
        </w:rPr>
        <w:t xml:space="preserve"> the end of their nurse education programme? What happens to that reflexive</w:t>
      </w:r>
      <w:r w:rsidR="006B18B7" w:rsidRPr="00DC36CA">
        <w:rPr>
          <w:rFonts w:ascii="Trebuchet MS" w:hAnsi="Trebuchet MS"/>
          <w:sz w:val="24"/>
          <w:szCs w:val="24"/>
        </w:rPr>
        <w:t xml:space="preserve"> capability</w:t>
      </w:r>
      <w:r w:rsidRPr="00DC36CA">
        <w:rPr>
          <w:rFonts w:ascii="Trebuchet MS" w:hAnsi="Trebuchet MS"/>
          <w:sz w:val="24"/>
          <w:szCs w:val="24"/>
        </w:rPr>
        <w:t xml:space="preserve"> </w:t>
      </w:r>
      <w:r w:rsidR="006B18B7" w:rsidRPr="00DC36CA">
        <w:rPr>
          <w:rFonts w:ascii="Trebuchet MS" w:hAnsi="Trebuchet MS"/>
          <w:sz w:val="24"/>
          <w:szCs w:val="24"/>
        </w:rPr>
        <w:t>as they make their way through the world of work? Archer (2007:5) makes the proposition ‘</w:t>
      </w:r>
      <w:r w:rsidR="006B18B7" w:rsidRPr="00DC36CA">
        <w:rPr>
          <w:rFonts w:ascii="Trebuchet MS" w:hAnsi="Trebuchet MS"/>
          <w:i/>
          <w:sz w:val="24"/>
          <w:szCs w:val="24"/>
        </w:rPr>
        <w:t>The subjective powers of reflexivity mediate the role that objective structural or cultural powers play in influencing social action and are thus indispensible to explaining social action</w:t>
      </w:r>
      <w:r w:rsidR="006B18B7" w:rsidRPr="00DC36CA">
        <w:rPr>
          <w:rFonts w:ascii="Trebuchet MS" w:hAnsi="Trebuchet MS"/>
          <w:sz w:val="24"/>
          <w:szCs w:val="24"/>
        </w:rPr>
        <w:t xml:space="preserve">’. </w:t>
      </w:r>
    </w:p>
    <w:p w:rsidR="00E14A96" w:rsidRPr="00DC36CA" w:rsidRDefault="00E14A96" w:rsidP="00DC36CA">
      <w:pPr>
        <w:spacing w:before="0" w:after="0" w:line="360" w:lineRule="auto"/>
        <w:rPr>
          <w:rFonts w:ascii="Trebuchet MS" w:hAnsi="Trebuchet MS"/>
          <w:sz w:val="24"/>
          <w:szCs w:val="24"/>
        </w:rPr>
      </w:pPr>
    </w:p>
    <w:p w:rsidR="00F2502A" w:rsidRPr="00DC36CA" w:rsidRDefault="0090229F" w:rsidP="00DC36CA">
      <w:pPr>
        <w:spacing w:before="0" w:after="0" w:line="360" w:lineRule="auto"/>
        <w:rPr>
          <w:rFonts w:ascii="Trebuchet MS" w:hAnsi="Trebuchet MS"/>
          <w:sz w:val="24"/>
          <w:szCs w:val="24"/>
        </w:rPr>
      </w:pPr>
      <w:r w:rsidRPr="00DC36CA">
        <w:rPr>
          <w:rFonts w:ascii="Trebuchet MS" w:hAnsi="Trebuchet MS"/>
          <w:sz w:val="24"/>
          <w:szCs w:val="24"/>
        </w:rPr>
        <w:t>In response to Archer’s proposition I ask two questions: w</w:t>
      </w:r>
      <w:r w:rsidR="00E9400A" w:rsidRPr="00DC36CA">
        <w:rPr>
          <w:rFonts w:ascii="Trebuchet MS" w:hAnsi="Trebuchet MS"/>
          <w:sz w:val="24"/>
          <w:szCs w:val="24"/>
        </w:rPr>
        <w:t xml:space="preserve">hat pedagogies do we </w:t>
      </w:r>
      <w:r w:rsidR="00C62C83" w:rsidRPr="00DC36CA">
        <w:rPr>
          <w:rFonts w:ascii="Trebuchet MS" w:hAnsi="Trebuchet MS"/>
          <w:sz w:val="24"/>
          <w:szCs w:val="24"/>
        </w:rPr>
        <w:t>use</w:t>
      </w:r>
      <w:r w:rsidR="00E9400A" w:rsidRPr="00DC36CA">
        <w:rPr>
          <w:rFonts w:ascii="Trebuchet MS" w:hAnsi="Trebuchet MS"/>
          <w:sz w:val="24"/>
          <w:szCs w:val="24"/>
        </w:rPr>
        <w:t xml:space="preserve"> </w:t>
      </w:r>
      <w:r w:rsidR="004819CF" w:rsidRPr="00DC36CA">
        <w:rPr>
          <w:rFonts w:ascii="Trebuchet MS" w:hAnsi="Trebuchet MS"/>
          <w:sz w:val="24"/>
          <w:szCs w:val="24"/>
        </w:rPr>
        <w:t xml:space="preserve">in nurse education </w:t>
      </w:r>
      <w:r w:rsidR="00E9400A" w:rsidRPr="00DC36CA">
        <w:rPr>
          <w:rFonts w:ascii="Trebuchet MS" w:hAnsi="Trebuchet MS"/>
          <w:sz w:val="24"/>
          <w:szCs w:val="24"/>
        </w:rPr>
        <w:t>that are enabling of nurses to develop a critical way of being as they inhabit and negotiate a life world of political, regulatory and institutional contexts – as ever thus was</w:t>
      </w:r>
      <w:r w:rsidR="006B18B7" w:rsidRPr="00DC36CA">
        <w:rPr>
          <w:rFonts w:ascii="Trebuchet MS" w:hAnsi="Trebuchet MS"/>
          <w:sz w:val="24"/>
          <w:szCs w:val="24"/>
        </w:rPr>
        <w:t xml:space="preserve">. </w:t>
      </w:r>
      <w:r w:rsidR="00E07E67" w:rsidRPr="00DC36CA">
        <w:rPr>
          <w:rFonts w:ascii="Trebuchet MS" w:hAnsi="Trebuchet MS"/>
          <w:sz w:val="24"/>
          <w:szCs w:val="24"/>
        </w:rPr>
        <w:t xml:space="preserve">What </w:t>
      </w:r>
      <w:r w:rsidR="00EE2B31" w:rsidRPr="00DC36CA">
        <w:rPr>
          <w:rFonts w:ascii="Trebuchet MS" w:hAnsi="Trebuchet MS"/>
          <w:sz w:val="24"/>
          <w:szCs w:val="24"/>
        </w:rPr>
        <w:t xml:space="preserve">conceptual diversity of pedagogies </w:t>
      </w:r>
      <w:r w:rsidR="00E07E67" w:rsidRPr="00DC36CA">
        <w:rPr>
          <w:rFonts w:ascii="Trebuchet MS" w:hAnsi="Trebuchet MS"/>
          <w:sz w:val="24"/>
          <w:szCs w:val="24"/>
        </w:rPr>
        <w:t>do we use for</w:t>
      </w:r>
      <w:r w:rsidR="00EE2B31" w:rsidRPr="00DC36CA">
        <w:rPr>
          <w:rFonts w:ascii="Trebuchet MS" w:hAnsi="Trebuchet MS"/>
          <w:sz w:val="24"/>
          <w:szCs w:val="24"/>
        </w:rPr>
        <w:t xml:space="preserve"> the design and delivery of curricula </w:t>
      </w:r>
      <w:r w:rsidR="00E07E67" w:rsidRPr="00DC36CA">
        <w:rPr>
          <w:rFonts w:ascii="Trebuchet MS" w:hAnsi="Trebuchet MS"/>
          <w:sz w:val="24"/>
          <w:szCs w:val="24"/>
        </w:rPr>
        <w:t>of</w:t>
      </w:r>
      <w:r w:rsidR="00EE2B31" w:rsidRPr="00DC36CA">
        <w:rPr>
          <w:rFonts w:ascii="Trebuchet MS" w:hAnsi="Trebuchet MS"/>
          <w:sz w:val="24"/>
          <w:szCs w:val="24"/>
        </w:rPr>
        <w:t xml:space="preserve"> preparatory nurse education and preparatory nurse teacher education</w:t>
      </w:r>
      <w:r w:rsidR="00E07E67" w:rsidRPr="00DC36CA">
        <w:rPr>
          <w:rFonts w:ascii="Trebuchet MS" w:hAnsi="Trebuchet MS"/>
          <w:sz w:val="24"/>
          <w:szCs w:val="24"/>
        </w:rPr>
        <w:t xml:space="preserve"> and to what ends</w:t>
      </w:r>
      <w:r w:rsidR="00F2502A" w:rsidRPr="00DC36CA">
        <w:rPr>
          <w:rFonts w:ascii="Trebuchet MS" w:hAnsi="Trebuchet MS"/>
          <w:sz w:val="24"/>
          <w:szCs w:val="24"/>
        </w:rPr>
        <w:t xml:space="preserve">? </w:t>
      </w:r>
    </w:p>
    <w:p w:rsidR="00F2502A" w:rsidRPr="00DC36CA" w:rsidRDefault="00F2502A" w:rsidP="00DC36CA">
      <w:pPr>
        <w:spacing w:before="0" w:after="0" w:line="360" w:lineRule="auto"/>
        <w:rPr>
          <w:rFonts w:ascii="Trebuchet MS" w:hAnsi="Trebuchet MS"/>
          <w:sz w:val="24"/>
          <w:szCs w:val="24"/>
        </w:rPr>
      </w:pPr>
    </w:p>
    <w:p w:rsidR="00AA0724" w:rsidRPr="00DC36CA" w:rsidRDefault="00F2502A" w:rsidP="00DC36CA">
      <w:pPr>
        <w:spacing w:before="0" w:after="0" w:line="360" w:lineRule="auto"/>
        <w:rPr>
          <w:rFonts w:ascii="Trebuchet MS" w:hAnsi="Trebuchet MS"/>
          <w:sz w:val="24"/>
          <w:szCs w:val="24"/>
        </w:rPr>
      </w:pPr>
      <w:r w:rsidRPr="00DC36CA">
        <w:rPr>
          <w:rFonts w:ascii="Trebuchet MS" w:hAnsi="Trebuchet MS"/>
          <w:sz w:val="24"/>
          <w:szCs w:val="24"/>
        </w:rPr>
        <w:t xml:space="preserve">Post Francis urgently requires nurse educators and nurse education researchers to make a noticeable presence in a space that seems to be increasingly habited by all and sundry wanting to take a bigger stake than nurses themselves. </w:t>
      </w:r>
      <w:r w:rsidR="00AA0724" w:rsidRPr="00DC36CA">
        <w:rPr>
          <w:rFonts w:ascii="Trebuchet MS" w:hAnsi="Trebuchet MS"/>
          <w:sz w:val="24"/>
          <w:szCs w:val="24"/>
        </w:rPr>
        <w:t xml:space="preserve">I am </w:t>
      </w:r>
      <w:r w:rsidR="003E6FEA" w:rsidRPr="00DC36CA">
        <w:rPr>
          <w:rFonts w:ascii="Trebuchet MS" w:hAnsi="Trebuchet MS"/>
          <w:sz w:val="24"/>
          <w:szCs w:val="24"/>
        </w:rPr>
        <w:t>drawing on</w:t>
      </w:r>
      <w:r w:rsidRPr="00DC36CA">
        <w:rPr>
          <w:rFonts w:ascii="Trebuchet MS" w:hAnsi="Trebuchet MS"/>
          <w:sz w:val="24"/>
          <w:szCs w:val="24"/>
        </w:rPr>
        <w:t xml:space="preserve"> </w:t>
      </w:r>
      <w:r w:rsidR="00AA0724" w:rsidRPr="00DC36CA">
        <w:rPr>
          <w:rFonts w:ascii="Trebuchet MS" w:hAnsi="Trebuchet MS"/>
          <w:sz w:val="24"/>
          <w:szCs w:val="24"/>
        </w:rPr>
        <w:t xml:space="preserve">Magali Larson’s </w:t>
      </w:r>
      <w:r w:rsidR="00C5466B" w:rsidRPr="00DC36CA">
        <w:rPr>
          <w:rFonts w:ascii="Trebuchet MS" w:hAnsi="Trebuchet MS"/>
          <w:sz w:val="24"/>
          <w:szCs w:val="24"/>
        </w:rPr>
        <w:t>(2014</w:t>
      </w:r>
      <w:r w:rsidR="007D12E4" w:rsidRPr="00DC36CA">
        <w:rPr>
          <w:rFonts w:ascii="Trebuchet MS" w:hAnsi="Trebuchet MS"/>
          <w:sz w:val="24"/>
          <w:szCs w:val="24"/>
        </w:rPr>
        <w:t>:12</w:t>
      </w:r>
      <w:r w:rsidR="00C5466B" w:rsidRPr="00DC36CA">
        <w:rPr>
          <w:rFonts w:ascii="Trebuchet MS" w:hAnsi="Trebuchet MS"/>
          <w:sz w:val="24"/>
          <w:szCs w:val="24"/>
        </w:rPr>
        <w:t xml:space="preserve">) </w:t>
      </w:r>
      <w:r w:rsidR="00AA0724" w:rsidRPr="00DC36CA">
        <w:rPr>
          <w:rFonts w:ascii="Trebuchet MS" w:hAnsi="Trebuchet MS"/>
          <w:sz w:val="24"/>
          <w:szCs w:val="24"/>
        </w:rPr>
        <w:t>reference to ‘</w:t>
      </w:r>
      <w:r w:rsidR="00AA0724" w:rsidRPr="00DC36CA">
        <w:rPr>
          <w:rFonts w:ascii="Trebuchet MS" w:hAnsi="Trebuchet MS"/>
          <w:i/>
          <w:sz w:val="24"/>
          <w:szCs w:val="24"/>
        </w:rPr>
        <w:t>factoryising education’</w:t>
      </w:r>
      <w:r w:rsidR="00AA0724" w:rsidRPr="00DC36CA">
        <w:rPr>
          <w:rFonts w:ascii="Trebuchet MS" w:hAnsi="Trebuchet MS"/>
          <w:sz w:val="24"/>
          <w:szCs w:val="24"/>
        </w:rPr>
        <w:t xml:space="preserve"> where the teacher </w:t>
      </w:r>
      <w:r w:rsidRPr="00DC36CA">
        <w:rPr>
          <w:rFonts w:ascii="Trebuchet MS" w:hAnsi="Trebuchet MS"/>
          <w:sz w:val="24"/>
          <w:szCs w:val="24"/>
        </w:rPr>
        <w:t xml:space="preserve">(and in turn the nurse) </w:t>
      </w:r>
      <w:r w:rsidR="00AA0724" w:rsidRPr="00DC36CA">
        <w:rPr>
          <w:rFonts w:ascii="Trebuchet MS" w:hAnsi="Trebuchet MS"/>
          <w:sz w:val="24"/>
          <w:szCs w:val="24"/>
        </w:rPr>
        <w:t>becomes an automaton at the behest of more powerful institutions. For me preparatory nurse education and nurse teacher education (and in this I include the vast number of nurses in the workplace with the label of mentor) are all ent</w:t>
      </w:r>
      <w:r w:rsidR="005B1DCD" w:rsidRPr="00DC36CA">
        <w:rPr>
          <w:rFonts w:ascii="Trebuchet MS" w:hAnsi="Trebuchet MS"/>
          <w:sz w:val="24"/>
          <w:szCs w:val="24"/>
        </w:rPr>
        <w:t>angled</w:t>
      </w:r>
      <w:r w:rsidR="00AA0724" w:rsidRPr="00DC36CA">
        <w:rPr>
          <w:rFonts w:ascii="Trebuchet MS" w:hAnsi="Trebuchet MS"/>
          <w:sz w:val="24"/>
          <w:szCs w:val="24"/>
        </w:rPr>
        <w:t xml:space="preserve"> in </w:t>
      </w:r>
      <w:r w:rsidR="003E6FEA" w:rsidRPr="00DC36CA">
        <w:rPr>
          <w:rFonts w:ascii="Trebuchet MS" w:hAnsi="Trebuchet MS"/>
          <w:sz w:val="24"/>
          <w:szCs w:val="24"/>
        </w:rPr>
        <w:t>the current</w:t>
      </w:r>
      <w:r w:rsidR="00610F26" w:rsidRPr="00DC36CA">
        <w:rPr>
          <w:rFonts w:ascii="Trebuchet MS" w:hAnsi="Trebuchet MS"/>
          <w:sz w:val="24"/>
          <w:szCs w:val="24"/>
        </w:rPr>
        <w:t xml:space="preserve"> system</w:t>
      </w:r>
      <w:r w:rsidR="00AA0724" w:rsidRPr="00DC36CA">
        <w:rPr>
          <w:rFonts w:ascii="Trebuchet MS" w:hAnsi="Trebuchet MS"/>
          <w:sz w:val="24"/>
          <w:szCs w:val="24"/>
        </w:rPr>
        <w:t xml:space="preserve"> of nurse education.</w:t>
      </w:r>
      <w:r w:rsidR="00C5466B" w:rsidRPr="00DC36CA">
        <w:rPr>
          <w:rFonts w:ascii="Trebuchet MS" w:hAnsi="Trebuchet MS"/>
          <w:sz w:val="24"/>
          <w:szCs w:val="24"/>
        </w:rPr>
        <w:t xml:space="preserve"> Is it possible for us to free ourselves up from how we already think and act through the </w:t>
      </w:r>
      <w:r w:rsidR="00C5466B" w:rsidRPr="00DC36CA">
        <w:rPr>
          <w:rFonts w:ascii="Trebuchet MS" w:hAnsi="Trebuchet MS"/>
          <w:sz w:val="24"/>
          <w:szCs w:val="24"/>
        </w:rPr>
        <w:lastRenderedPageBreak/>
        <w:t>dominant discourses and structures? What I am referring to here is pedagogical choices made for nurse education at all levels: societal, organisational and person</w:t>
      </w:r>
      <w:r w:rsidR="00D17249" w:rsidRPr="00DC36CA">
        <w:rPr>
          <w:rFonts w:ascii="Trebuchet MS" w:hAnsi="Trebuchet MS"/>
          <w:sz w:val="24"/>
          <w:szCs w:val="24"/>
        </w:rPr>
        <w:t>al</w:t>
      </w:r>
      <w:r w:rsidR="00C5466B" w:rsidRPr="00DC36CA">
        <w:rPr>
          <w:rFonts w:ascii="Trebuchet MS" w:hAnsi="Trebuchet MS"/>
          <w:sz w:val="24"/>
          <w:szCs w:val="24"/>
        </w:rPr>
        <w:t xml:space="preserve"> and how we understand these choices in the political, regulatory and institutional contexts in which nurse educ</w:t>
      </w:r>
      <w:r w:rsidR="00B60916" w:rsidRPr="00DC36CA">
        <w:rPr>
          <w:rFonts w:ascii="Trebuchet MS" w:hAnsi="Trebuchet MS"/>
          <w:sz w:val="24"/>
          <w:szCs w:val="24"/>
        </w:rPr>
        <w:t xml:space="preserve">ation is enacted: a </w:t>
      </w:r>
      <w:r w:rsidR="00C5466B" w:rsidRPr="00DC36CA">
        <w:rPr>
          <w:rFonts w:ascii="Trebuchet MS" w:hAnsi="Trebuchet MS"/>
          <w:sz w:val="24"/>
          <w:szCs w:val="24"/>
        </w:rPr>
        <w:t xml:space="preserve">wicked problem that requires us to investigate conceptual diversity and take courage to put it to work in the development of pedagogic and curriculum strategies. </w:t>
      </w:r>
      <w:r w:rsidR="00DB286D" w:rsidRPr="00DC36CA">
        <w:rPr>
          <w:rFonts w:ascii="Trebuchet MS" w:hAnsi="Trebuchet MS"/>
          <w:sz w:val="24"/>
          <w:szCs w:val="24"/>
        </w:rPr>
        <w:t>We need a new way in</w:t>
      </w:r>
      <w:r w:rsidR="003E6FEA" w:rsidRPr="00DC36CA">
        <w:rPr>
          <w:rFonts w:ascii="Trebuchet MS" w:hAnsi="Trebuchet MS"/>
          <w:sz w:val="24"/>
          <w:szCs w:val="24"/>
        </w:rPr>
        <w:t>,</w:t>
      </w:r>
      <w:r w:rsidR="00DB286D" w:rsidRPr="00DC36CA">
        <w:rPr>
          <w:rFonts w:ascii="Trebuchet MS" w:hAnsi="Trebuchet MS"/>
          <w:sz w:val="24"/>
          <w:szCs w:val="24"/>
        </w:rPr>
        <w:t xml:space="preserve"> that goes way beyond evidence based clinical practice if we are ever to free ourselves from dominant ways of thinking and doing nurse education. </w:t>
      </w:r>
      <w:r w:rsidR="00602842" w:rsidRPr="00DC36CA">
        <w:rPr>
          <w:rFonts w:ascii="Trebuchet MS" w:hAnsi="Trebuchet MS"/>
          <w:sz w:val="24"/>
          <w:szCs w:val="24"/>
        </w:rPr>
        <w:t xml:space="preserve">We take our history and Mrs Bedford Fenwick with us. </w:t>
      </w:r>
    </w:p>
    <w:p w:rsidR="00DB286D" w:rsidRPr="00DC36CA" w:rsidRDefault="00DB286D" w:rsidP="00DC36CA">
      <w:pPr>
        <w:spacing w:before="0" w:after="0" w:line="360" w:lineRule="auto"/>
        <w:rPr>
          <w:rFonts w:ascii="Trebuchet MS" w:hAnsi="Trebuchet MS"/>
          <w:sz w:val="24"/>
          <w:szCs w:val="24"/>
        </w:rPr>
      </w:pPr>
    </w:p>
    <w:p w:rsidR="00180556" w:rsidRPr="00DC36CA" w:rsidRDefault="006577DB" w:rsidP="00DC36CA">
      <w:pPr>
        <w:spacing w:before="0" w:after="0" w:line="360" w:lineRule="auto"/>
        <w:rPr>
          <w:rFonts w:ascii="Trebuchet MS" w:hAnsi="Trebuchet MS"/>
          <w:sz w:val="24"/>
          <w:szCs w:val="24"/>
        </w:rPr>
      </w:pPr>
      <w:r w:rsidRPr="00DC36CA">
        <w:rPr>
          <w:rFonts w:ascii="Trebuchet MS" w:hAnsi="Trebuchet MS"/>
          <w:sz w:val="24"/>
          <w:szCs w:val="24"/>
        </w:rPr>
        <w:t xml:space="preserve">In the </w:t>
      </w:r>
      <w:r w:rsidR="00217114" w:rsidRPr="00DC36CA">
        <w:rPr>
          <w:rFonts w:ascii="Trebuchet MS" w:hAnsi="Trebuchet MS"/>
          <w:sz w:val="24"/>
          <w:szCs w:val="24"/>
        </w:rPr>
        <w:t xml:space="preserve">late </w:t>
      </w:r>
      <w:r w:rsidR="00812DB5" w:rsidRPr="00DC36CA">
        <w:rPr>
          <w:rFonts w:ascii="Trebuchet MS" w:hAnsi="Trebuchet MS"/>
          <w:sz w:val="24"/>
          <w:szCs w:val="24"/>
        </w:rPr>
        <w:t>1980’s one</w:t>
      </w:r>
      <w:r w:rsidRPr="00DC36CA">
        <w:rPr>
          <w:rFonts w:ascii="Trebuchet MS" w:hAnsi="Trebuchet MS"/>
          <w:sz w:val="24"/>
          <w:szCs w:val="24"/>
        </w:rPr>
        <w:t xml:space="preserve"> year on from having moved from clinical practice as a ward sister into a further and higher education college </w:t>
      </w:r>
      <w:r w:rsidR="00217114" w:rsidRPr="00DC36CA">
        <w:rPr>
          <w:rFonts w:ascii="Trebuchet MS" w:hAnsi="Trebuchet MS"/>
          <w:sz w:val="24"/>
          <w:szCs w:val="24"/>
        </w:rPr>
        <w:t xml:space="preserve">to teach on </w:t>
      </w:r>
      <w:r w:rsidRPr="00DC36CA">
        <w:rPr>
          <w:rFonts w:ascii="Trebuchet MS" w:hAnsi="Trebuchet MS"/>
          <w:sz w:val="24"/>
          <w:szCs w:val="24"/>
        </w:rPr>
        <w:t>CPD diplomas</w:t>
      </w:r>
      <w:r w:rsidR="00217114" w:rsidRPr="00DC36CA">
        <w:rPr>
          <w:rFonts w:ascii="Trebuchet MS" w:hAnsi="Trebuchet MS"/>
          <w:sz w:val="24"/>
          <w:szCs w:val="24"/>
        </w:rPr>
        <w:t xml:space="preserve"> (London) and degrees (CNAA) m</w:t>
      </w:r>
      <w:r w:rsidRPr="00DC36CA">
        <w:rPr>
          <w:rFonts w:ascii="Trebuchet MS" w:hAnsi="Trebuchet MS"/>
          <w:sz w:val="24"/>
          <w:szCs w:val="24"/>
        </w:rPr>
        <w:t xml:space="preserve">y Head of Department said to me and ‘you can write the </w:t>
      </w:r>
      <w:r w:rsidR="003E6FEA" w:rsidRPr="00DC36CA">
        <w:rPr>
          <w:rFonts w:ascii="Trebuchet MS" w:hAnsi="Trebuchet MS"/>
          <w:sz w:val="24"/>
          <w:szCs w:val="24"/>
        </w:rPr>
        <w:t xml:space="preserve">new </w:t>
      </w:r>
      <w:r w:rsidRPr="00DC36CA">
        <w:rPr>
          <w:rFonts w:ascii="Trebuchet MS" w:hAnsi="Trebuchet MS"/>
          <w:sz w:val="24"/>
          <w:szCs w:val="24"/>
        </w:rPr>
        <w:t>diploma curriculum Margaret’. I stared at her and said ‘what’s a curriculum’?  This was the start of my relationship with professional education curricula development from preparatory programmes to professional doctorates</w:t>
      </w:r>
      <w:r w:rsidR="00EE2B31" w:rsidRPr="00DC36CA">
        <w:rPr>
          <w:rFonts w:ascii="Trebuchet MS" w:hAnsi="Trebuchet MS"/>
          <w:sz w:val="24"/>
          <w:szCs w:val="24"/>
        </w:rPr>
        <w:t xml:space="preserve">. </w:t>
      </w:r>
      <w:r w:rsidR="00656094" w:rsidRPr="00DC36CA">
        <w:rPr>
          <w:rFonts w:ascii="Trebuchet MS" w:hAnsi="Trebuchet MS"/>
          <w:sz w:val="24"/>
          <w:szCs w:val="24"/>
        </w:rPr>
        <w:t xml:space="preserve">My experience of curriculum development was structured through the regulatory interface of higher education (the CNAA) against which we </w:t>
      </w:r>
      <w:r w:rsidR="00217114" w:rsidRPr="00DC36CA">
        <w:rPr>
          <w:rFonts w:ascii="Trebuchet MS" w:hAnsi="Trebuchet MS"/>
          <w:sz w:val="24"/>
          <w:szCs w:val="24"/>
        </w:rPr>
        <w:t>benchmarked the curriculum.  This carried with it substantial</w:t>
      </w:r>
      <w:r w:rsidR="00656094" w:rsidRPr="00DC36CA">
        <w:rPr>
          <w:rFonts w:ascii="Trebuchet MS" w:hAnsi="Trebuchet MS"/>
          <w:sz w:val="24"/>
          <w:szCs w:val="24"/>
        </w:rPr>
        <w:t xml:space="preserve"> </w:t>
      </w:r>
      <w:r w:rsidR="00217114" w:rsidRPr="00DC36CA">
        <w:rPr>
          <w:rFonts w:ascii="Trebuchet MS" w:hAnsi="Trebuchet MS"/>
          <w:sz w:val="24"/>
          <w:szCs w:val="24"/>
        </w:rPr>
        <w:t xml:space="preserve">academic freedoms to design </w:t>
      </w:r>
      <w:r w:rsidR="00656094" w:rsidRPr="00DC36CA">
        <w:rPr>
          <w:rFonts w:ascii="Trebuchet MS" w:hAnsi="Trebuchet MS"/>
          <w:sz w:val="24"/>
          <w:szCs w:val="24"/>
        </w:rPr>
        <w:t xml:space="preserve">the curriculum </w:t>
      </w:r>
      <w:r w:rsidR="00217114" w:rsidRPr="00DC36CA">
        <w:rPr>
          <w:rFonts w:ascii="Trebuchet MS" w:hAnsi="Trebuchet MS"/>
          <w:sz w:val="24"/>
          <w:szCs w:val="24"/>
        </w:rPr>
        <w:t>using</w:t>
      </w:r>
      <w:r w:rsidR="00656094" w:rsidRPr="00DC36CA">
        <w:rPr>
          <w:rFonts w:ascii="Trebuchet MS" w:hAnsi="Trebuchet MS"/>
          <w:sz w:val="24"/>
          <w:szCs w:val="24"/>
        </w:rPr>
        <w:t xml:space="preserve"> a theoretical perspective and related teaching, learning and assessment strategies. I only came to understand the</w:t>
      </w:r>
      <w:r w:rsidR="00217114" w:rsidRPr="00DC36CA">
        <w:rPr>
          <w:rFonts w:ascii="Trebuchet MS" w:hAnsi="Trebuchet MS"/>
          <w:sz w:val="24"/>
          <w:szCs w:val="24"/>
        </w:rPr>
        <w:t>se</w:t>
      </w:r>
      <w:r w:rsidR="00656094" w:rsidRPr="00DC36CA">
        <w:rPr>
          <w:rFonts w:ascii="Trebuchet MS" w:hAnsi="Trebuchet MS"/>
          <w:sz w:val="24"/>
          <w:szCs w:val="24"/>
        </w:rPr>
        <w:t xml:space="preserve"> freedoms inherent in my work when I moved to become an assistant director of nurse education and </w:t>
      </w:r>
      <w:r w:rsidR="00805C9B" w:rsidRPr="00DC36CA">
        <w:rPr>
          <w:rFonts w:ascii="Trebuchet MS" w:hAnsi="Trebuchet MS"/>
          <w:sz w:val="24"/>
          <w:szCs w:val="24"/>
        </w:rPr>
        <w:t>the constraining influence</w:t>
      </w:r>
      <w:r w:rsidR="00656094" w:rsidRPr="00DC36CA">
        <w:rPr>
          <w:rFonts w:ascii="Trebuchet MS" w:hAnsi="Trebuchet MS"/>
          <w:sz w:val="24"/>
          <w:szCs w:val="24"/>
        </w:rPr>
        <w:t xml:space="preserve"> not so much the </w:t>
      </w:r>
      <w:r w:rsidR="00812DB5" w:rsidRPr="00DC36CA">
        <w:rPr>
          <w:rFonts w:ascii="Trebuchet MS" w:hAnsi="Trebuchet MS"/>
          <w:sz w:val="24"/>
          <w:szCs w:val="24"/>
        </w:rPr>
        <w:t>regulatory body per se</w:t>
      </w:r>
      <w:r w:rsidR="00656094" w:rsidRPr="00DC36CA">
        <w:rPr>
          <w:rFonts w:ascii="Trebuchet MS" w:hAnsi="Trebuchet MS"/>
          <w:sz w:val="24"/>
          <w:szCs w:val="24"/>
        </w:rPr>
        <w:t xml:space="preserve">, rather </w:t>
      </w:r>
      <w:r w:rsidR="00294F64" w:rsidRPr="00DC36CA">
        <w:rPr>
          <w:rFonts w:ascii="Trebuchet MS" w:hAnsi="Trebuchet MS"/>
          <w:sz w:val="24"/>
          <w:szCs w:val="24"/>
        </w:rPr>
        <w:t>the</w:t>
      </w:r>
      <w:r w:rsidR="00656094" w:rsidRPr="00DC36CA">
        <w:rPr>
          <w:rFonts w:ascii="Trebuchet MS" w:hAnsi="Trebuchet MS"/>
          <w:sz w:val="24"/>
          <w:szCs w:val="24"/>
        </w:rPr>
        <w:t xml:space="preserve"> nurse teachers who had just moved</w:t>
      </w:r>
      <w:r w:rsidR="00805C9B" w:rsidRPr="00DC36CA">
        <w:rPr>
          <w:rFonts w:ascii="Trebuchet MS" w:hAnsi="Trebuchet MS"/>
          <w:sz w:val="24"/>
          <w:szCs w:val="24"/>
        </w:rPr>
        <w:t xml:space="preserve"> from several Schools of N</w:t>
      </w:r>
      <w:r w:rsidR="00217114" w:rsidRPr="00DC36CA">
        <w:rPr>
          <w:rFonts w:ascii="Trebuchet MS" w:hAnsi="Trebuchet MS"/>
          <w:sz w:val="24"/>
          <w:szCs w:val="24"/>
        </w:rPr>
        <w:t>ursing</w:t>
      </w:r>
      <w:r w:rsidR="00656094" w:rsidRPr="00DC36CA">
        <w:rPr>
          <w:rFonts w:ascii="Trebuchet MS" w:hAnsi="Trebuchet MS"/>
          <w:sz w:val="24"/>
          <w:szCs w:val="24"/>
        </w:rPr>
        <w:t xml:space="preserve"> into </w:t>
      </w:r>
      <w:r w:rsidR="003E6FEA" w:rsidRPr="00DC36CA">
        <w:rPr>
          <w:rFonts w:ascii="Trebuchet MS" w:hAnsi="Trebuchet MS"/>
          <w:sz w:val="24"/>
          <w:szCs w:val="24"/>
        </w:rPr>
        <w:t xml:space="preserve">the </w:t>
      </w:r>
      <w:r w:rsidR="00656094" w:rsidRPr="00DC36CA">
        <w:rPr>
          <w:rFonts w:ascii="Trebuchet MS" w:hAnsi="Trebuchet MS"/>
          <w:sz w:val="24"/>
          <w:szCs w:val="24"/>
        </w:rPr>
        <w:t xml:space="preserve">university setting and brought with them </w:t>
      </w:r>
      <w:r w:rsidR="004E7018" w:rsidRPr="00DC36CA">
        <w:rPr>
          <w:rFonts w:ascii="Trebuchet MS" w:hAnsi="Trebuchet MS"/>
          <w:sz w:val="24"/>
          <w:szCs w:val="24"/>
        </w:rPr>
        <w:t xml:space="preserve">what seemed to me a reactionary approach to curriculum development and delivery.  </w:t>
      </w:r>
      <w:r w:rsidR="00C84228" w:rsidRPr="00DC36CA">
        <w:rPr>
          <w:rFonts w:ascii="Trebuchet MS" w:hAnsi="Trebuchet MS"/>
          <w:sz w:val="24"/>
          <w:szCs w:val="24"/>
        </w:rPr>
        <w:t>Exploring</w:t>
      </w:r>
      <w:r w:rsidR="00217114" w:rsidRPr="00DC36CA">
        <w:rPr>
          <w:rFonts w:ascii="Trebuchet MS" w:hAnsi="Trebuchet MS"/>
          <w:sz w:val="24"/>
          <w:szCs w:val="24"/>
        </w:rPr>
        <w:t xml:space="preserve"> a</w:t>
      </w:r>
      <w:r w:rsidR="004E7018" w:rsidRPr="00DC36CA">
        <w:rPr>
          <w:rFonts w:ascii="Trebuchet MS" w:hAnsi="Trebuchet MS"/>
          <w:sz w:val="24"/>
          <w:szCs w:val="24"/>
        </w:rPr>
        <w:t xml:space="preserve">lternative interpretations of the </w:t>
      </w:r>
      <w:r w:rsidR="004157FB" w:rsidRPr="00DC36CA">
        <w:rPr>
          <w:rFonts w:ascii="Trebuchet MS" w:hAnsi="Trebuchet MS"/>
          <w:sz w:val="24"/>
          <w:szCs w:val="24"/>
        </w:rPr>
        <w:t xml:space="preserve">pre registration </w:t>
      </w:r>
      <w:r w:rsidR="004E7018" w:rsidRPr="00DC36CA">
        <w:rPr>
          <w:rFonts w:ascii="Trebuchet MS" w:hAnsi="Trebuchet MS"/>
          <w:sz w:val="24"/>
          <w:szCs w:val="24"/>
        </w:rPr>
        <w:t xml:space="preserve">regulatory framework </w:t>
      </w:r>
      <w:r w:rsidR="00805C9B" w:rsidRPr="00DC36CA">
        <w:rPr>
          <w:rFonts w:ascii="Trebuchet MS" w:hAnsi="Trebuchet MS"/>
          <w:sz w:val="24"/>
          <w:szCs w:val="24"/>
        </w:rPr>
        <w:t xml:space="preserve">to design and develop a curriculum </w:t>
      </w:r>
      <w:r w:rsidR="004E7018" w:rsidRPr="00DC36CA">
        <w:rPr>
          <w:rFonts w:ascii="Trebuchet MS" w:hAnsi="Trebuchet MS"/>
          <w:sz w:val="24"/>
          <w:szCs w:val="24"/>
        </w:rPr>
        <w:t>that still permitted professional standard</w:t>
      </w:r>
      <w:r w:rsidR="004157FB" w:rsidRPr="00DC36CA">
        <w:rPr>
          <w:rFonts w:ascii="Trebuchet MS" w:hAnsi="Trebuchet MS"/>
          <w:sz w:val="24"/>
          <w:szCs w:val="24"/>
        </w:rPr>
        <w:t>s</w:t>
      </w:r>
      <w:r w:rsidR="004E7018" w:rsidRPr="00DC36CA">
        <w:rPr>
          <w:rFonts w:ascii="Trebuchet MS" w:hAnsi="Trebuchet MS"/>
          <w:sz w:val="24"/>
          <w:szCs w:val="24"/>
        </w:rPr>
        <w:t xml:space="preserve"> to be achieved were treated with suspicion. </w:t>
      </w:r>
      <w:r w:rsidR="00EA60EE" w:rsidRPr="00DC36CA">
        <w:rPr>
          <w:rFonts w:ascii="Trebuchet MS" w:hAnsi="Trebuchet MS"/>
          <w:sz w:val="24"/>
          <w:szCs w:val="24"/>
        </w:rPr>
        <w:t xml:space="preserve">I was taken aback by the lack of </w:t>
      </w:r>
      <w:r w:rsidR="00FA6598" w:rsidRPr="00DC36CA">
        <w:rPr>
          <w:rFonts w:ascii="Trebuchet MS" w:hAnsi="Trebuchet MS"/>
          <w:sz w:val="24"/>
          <w:szCs w:val="24"/>
        </w:rPr>
        <w:t xml:space="preserve">recognition of </w:t>
      </w:r>
      <w:r w:rsidR="00EA60EE" w:rsidRPr="00DC36CA">
        <w:rPr>
          <w:rFonts w:ascii="Trebuchet MS" w:hAnsi="Trebuchet MS"/>
          <w:sz w:val="24"/>
          <w:szCs w:val="24"/>
        </w:rPr>
        <w:t xml:space="preserve">theoretical education perspectives that sat behind </w:t>
      </w:r>
      <w:r w:rsidR="00217114" w:rsidRPr="00DC36CA">
        <w:rPr>
          <w:rFonts w:ascii="Trebuchet MS" w:hAnsi="Trebuchet MS"/>
          <w:sz w:val="24"/>
          <w:szCs w:val="24"/>
        </w:rPr>
        <w:t>curriculum design</w:t>
      </w:r>
      <w:r w:rsidR="00EA60EE" w:rsidRPr="00DC36CA">
        <w:rPr>
          <w:rFonts w:ascii="Trebuchet MS" w:hAnsi="Trebuchet MS"/>
          <w:sz w:val="24"/>
          <w:szCs w:val="24"/>
        </w:rPr>
        <w:t>.</w:t>
      </w:r>
      <w:r w:rsidR="00887D57" w:rsidRPr="00DC36CA">
        <w:rPr>
          <w:rFonts w:ascii="Trebuchet MS" w:hAnsi="Trebuchet MS"/>
          <w:sz w:val="24"/>
          <w:szCs w:val="24"/>
        </w:rPr>
        <w:t xml:space="preserve"> </w:t>
      </w:r>
      <w:r w:rsidR="00805C9B" w:rsidRPr="00DC36CA">
        <w:rPr>
          <w:rFonts w:ascii="Trebuchet MS" w:hAnsi="Trebuchet MS"/>
          <w:sz w:val="24"/>
          <w:szCs w:val="24"/>
        </w:rPr>
        <w:t>What</w:t>
      </w:r>
      <w:r w:rsidR="00887D57" w:rsidRPr="00DC36CA">
        <w:rPr>
          <w:rFonts w:ascii="Trebuchet MS" w:hAnsi="Trebuchet MS"/>
          <w:sz w:val="24"/>
          <w:szCs w:val="24"/>
        </w:rPr>
        <w:t xml:space="preserve"> seemed to matter was that the regulatory standards had been adhered to</w:t>
      </w:r>
      <w:r w:rsidR="005F201E" w:rsidRPr="00DC36CA">
        <w:rPr>
          <w:rFonts w:ascii="Trebuchet MS" w:hAnsi="Trebuchet MS"/>
          <w:sz w:val="24"/>
          <w:szCs w:val="24"/>
        </w:rPr>
        <w:t>:</w:t>
      </w:r>
      <w:r w:rsidR="00887D57" w:rsidRPr="00DC36CA">
        <w:rPr>
          <w:rFonts w:ascii="Trebuchet MS" w:hAnsi="Trebuchet MS"/>
          <w:sz w:val="24"/>
          <w:szCs w:val="24"/>
        </w:rPr>
        <w:t xml:space="preserve"> </w:t>
      </w:r>
      <w:r w:rsidR="00153AC7" w:rsidRPr="00DC36CA">
        <w:rPr>
          <w:rFonts w:ascii="Trebuchet MS" w:hAnsi="Trebuchet MS"/>
          <w:sz w:val="24"/>
          <w:szCs w:val="24"/>
        </w:rPr>
        <w:t xml:space="preserve">all the conceptual discussion </w:t>
      </w:r>
      <w:r w:rsidR="005F201E" w:rsidRPr="00DC36CA">
        <w:rPr>
          <w:rFonts w:ascii="Trebuchet MS" w:hAnsi="Trebuchet MS"/>
          <w:sz w:val="24"/>
          <w:szCs w:val="24"/>
        </w:rPr>
        <w:t xml:space="preserve">and </w:t>
      </w:r>
      <w:r w:rsidR="00153AC7" w:rsidRPr="00DC36CA">
        <w:rPr>
          <w:rFonts w:ascii="Trebuchet MS" w:hAnsi="Trebuchet MS"/>
          <w:sz w:val="24"/>
          <w:szCs w:val="24"/>
        </w:rPr>
        <w:t>questioning the pedagogical assumptions of the curriculum was to no avail</w:t>
      </w:r>
      <w:r w:rsidR="00F42477" w:rsidRPr="00DC36CA">
        <w:rPr>
          <w:rFonts w:ascii="Trebuchet MS" w:hAnsi="Trebuchet MS"/>
          <w:sz w:val="24"/>
          <w:szCs w:val="24"/>
        </w:rPr>
        <w:t>.</w:t>
      </w:r>
      <w:r w:rsidR="005F201E" w:rsidRPr="00DC36CA">
        <w:rPr>
          <w:rFonts w:ascii="Trebuchet MS" w:hAnsi="Trebuchet MS"/>
          <w:sz w:val="24"/>
          <w:szCs w:val="24"/>
        </w:rPr>
        <w:t xml:space="preserve"> </w:t>
      </w:r>
      <w:r w:rsidR="00180556" w:rsidRPr="00DC36CA">
        <w:rPr>
          <w:rFonts w:ascii="Trebuchet MS" w:hAnsi="Trebuchet MS"/>
          <w:sz w:val="24"/>
          <w:szCs w:val="24"/>
        </w:rPr>
        <w:t>If nurse educationalists cannot d</w:t>
      </w:r>
      <w:r w:rsidR="00D8769E" w:rsidRPr="00DC36CA">
        <w:rPr>
          <w:rFonts w:ascii="Trebuchet MS" w:hAnsi="Trebuchet MS"/>
          <w:sz w:val="24"/>
          <w:szCs w:val="24"/>
        </w:rPr>
        <w:t>e</w:t>
      </w:r>
      <w:r w:rsidR="00180556" w:rsidRPr="00DC36CA">
        <w:rPr>
          <w:rFonts w:ascii="Trebuchet MS" w:hAnsi="Trebuchet MS"/>
          <w:sz w:val="24"/>
          <w:szCs w:val="24"/>
        </w:rPr>
        <w:t xml:space="preserve">velop and maintain a critical position what hope for the profession. </w:t>
      </w:r>
    </w:p>
    <w:p w:rsidR="00F42477" w:rsidRPr="00DC36CA" w:rsidRDefault="005F201E" w:rsidP="00DC36CA">
      <w:pPr>
        <w:spacing w:before="0" w:after="0" w:line="360" w:lineRule="auto"/>
        <w:rPr>
          <w:rFonts w:ascii="Trebuchet MS" w:hAnsi="Trebuchet MS"/>
          <w:sz w:val="24"/>
          <w:szCs w:val="24"/>
        </w:rPr>
      </w:pPr>
      <w:r w:rsidRPr="00DC36CA">
        <w:rPr>
          <w:rFonts w:ascii="Trebuchet MS" w:hAnsi="Trebuchet MS"/>
          <w:sz w:val="24"/>
          <w:szCs w:val="24"/>
        </w:rPr>
        <w:lastRenderedPageBreak/>
        <w:t xml:space="preserve">This was around 2001 and </w:t>
      </w:r>
      <w:r w:rsidR="003E6FEA" w:rsidRPr="00DC36CA">
        <w:rPr>
          <w:rFonts w:ascii="Trebuchet MS" w:hAnsi="Trebuchet MS"/>
          <w:sz w:val="24"/>
          <w:szCs w:val="24"/>
        </w:rPr>
        <w:t>my concern is</w:t>
      </w:r>
      <w:r w:rsidRPr="00DC36CA">
        <w:rPr>
          <w:rFonts w:ascii="Trebuchet MS" w:hAnsi="Trebuchet MS"/>
          <w:sz w:val="24"/>
          <w:szCs w:val="24"/>
        </w:rPr>
        <w:t xml:space="preserve"> that</w:t>
      </w:r>
      <w:r w:rsidR="00C84228" w:rsidRPr="00DC36CA">
        <w:rPr>
          <w:rFonts w:ascii="Trebuchet MS" w:hAnsi="Trebuchet MS"/>
          <w:sz w:val="24"/>
          <w:szCs w:val="24"/>
        </w:rPr>
        <w:t xml:space="preserve"> we are heading back there</w:t>
      </w:r>
      <w:r w:rsidRPr="00DC36CA">
        <w:rPr>
          <w:rFonts w:ascii="Trebuchet MS" w:hAnsi="Trebuchet MS"/>
          <w:sz w:val="24"/>
          <w:szCs w:val="24"/>
        </w:rPr>
        <w:t xml:space="preserve"> </w:t>
      </w:r>
      <w:r w:rsidR="00C84228" w:rsidRPr="00DC36CA">
        <w:rPr>
          <w:rFonts w:ascii="Trebuchet MS" w:hAnsi="Trebuchet MS"/>
          <w:sz w:val="24"/>
          <w:szCs w:val="24"/>
        </w:rPr>
        <w:t>through</w:t>
      </w:r>
      <w:r w:rsidRPr="00DC36CA">
        <w:rPr>
          <w:rFonts w:ascii="Trebuchet MS" w:hAnsi="Trebuchet MS"/>
          <w:sz w:val="24"/>
          <w:szCs w:val="24"/>
        </w:rPr>
        <w:t xml:space="preserve"> a ‘Pearsonisation’ of degree level nursing apprenticeships becoming a reality. </w:t>
      </w:r>
      <w:r w:rsidR="009F25B7" w:rsidRPr="00DC36CA">
        <w:rPr>
          <w:rFonts w:ascii="Trebuchet MS" w:hAnsi="Trebuchet MS"/>
          <w:sz w:val="24"/>
          <w:szCs w:val="24"/>
        </w:rPr>
        <w:t>Yes the N</w:t>
      </w:r>
      <w:r w:rsidR="00812DB5" w:rsidRPr="00DC36CA">
        <w:rPr>
          <w:rFonts w:ascii="Trebuchet MS" w:hAnsi="Trebuchet MS"/>
          <w:sz w:val="24"/>
          <w:szCs w:val="24"/>
        </w:rPr>
        <w:t xml:space="preserve">ursing and </w:t>
      </w:r>
      <w:r w:rsidR="009F25B7" w:rsidRPr="00DC36CA">
        <w:rPr>
          <w:rFonts w:ascii="Trebuchet MS" w:hAnsi="Trebuchet MS"/>
          <w:sz w:val="24"/>
          <w:szCs w:val="24"/>
        </w:rPr>
        <w:t>M</w:t>
      </w:r>
      <w:r w:rsidR="00812DB5" w:rsidRPr="00DC36CA">
        <w:rPr>
          <w:rFonts w:ascii="Trebuchet MS" w:hAnsi="Trebuchet MS"/>
          <w:sz w:val="24"/>
          <w:szCs w:val="24"/>
        </w:rPr>
        <w:t xml:space="preserve">idwifery </w:t>
      </w:r>
      <w:r w:rsidR="009F25B7" w:rsidRPr="00DC36CA">
        <w:rPr>
          <w:rFonts w:ascii="Trebuchet MS" w:hAnsi="Trebuchet MS"/>
          <w:sz w:val="24"/>
          <w:szCs w:val="24"/>
        </w:rPr>
        <w:t>C</w:t>
      </w:r>
      <w:r w:rsidR="00812DB5" w:rsidRPr="00DC36CA">
        <w:rPr>
          <w:rFonts w:ascii="Trebuchet MS" w:hAnsi="Trebuchet MS"/>
          <w:sz w:val="24"/>
          <w:szCs w:val="24"/>
        </w:rPr>
        <w:t>ouncil (NMC)</w:t>
      </w:r>
      <w:r w:rsidR="009F25B7" w:rsidRPr="00DC36CA">
        <w:rPr>
          <w:rFonts w:ascii="Trebuchet MS" w:hAnsi="Trebuchet MS"/>
          <w:sz w:val="24"/>
          <w:szCs w:val="24"/>
        </w:rPr>
        <w:t xml:space="preserve"> does give us evermore </w:t>
      </w:r>
      <w:r w:rsidR="00812DB5" w:rsidRPr="00DC36CA">
        <w:rPr>
          <w:rFonts w:ascii="Trebuchet MS" w:hAnsi="Trebuchet MS"/>
          <w:sz w:val="24"/>
          <w:szCs w:val="24"/>
        </w:rPr>
        <w:t xml:space="preserve">tighter direction as it responds to </w:t>
      </w:r>
      <w:r w:rsidR="009F25B7" w:rsidRPr="00DC36CA">
        <w:rPr>
          <w:rFonts w:ascii="Trebuchet MS" w:hAnsi="Trebuchet MS"/>
          <w:sz w:val="24"/>
          <w:szCs w:val="24"/>
        </w:rPr>
        <w:t xml:space="preserve">challenges but what else is there between the DoH and whatever </w:t>
      </w:r>
      <w:r w:rsidR="003657BA" w:rsidRPr="00DC36CA">
        <w:rPr>
          <w:rFonts w:ascii="Trebuchet MS" w:hAnsi="Trebuchet MS"/>
          <w:sz w:val="24"/>
          <w:szCs w:val="24"/>
        </w:rPr>
        <w:t xml:space="preserve">political </w:t>
      </w:r>
      <w:r w:rsidR="009F25B7" w:rsidRPr="00DC36CA">
        <w:rPr>
          <w:rFonts w:ascii="Trebuchet MS" w:hAnsi="Trebuchet MS"/>
          <w:sz w:val="24"/>
          <w:szCs w:val="24"/>
        </w:rPr>
        <w:t>party is in power</w:t>
      </w:r>
      <w:r w:rsidR="003E6FEA" w:rsidRPr="00DC36CA">
        <w:rPr>
          <w:rFonts w:ascii="Trebuchet MS" w:hAnsi="Trebuchet MS"/>
          <w:sz w:val="24"/>
          <w:szCs w:val="24"/>
        </w:rPr>
        <w:t xml:space="preserve"> and nurse education</w:t>
      </w:r>
      <w:r w:rsidR="009F25B7" w:rsidRPr="00DC36CA">
        <w:rPr>
          <w:rFonts w:ascii="Trebuchet MS" w:hAnsi="Trebuchet MS"/>
          <w:sz w:val="24"/>
          <w:szCs w:val="24"/>
        </w:rPr>
        <w:t xml:space="preserve">.  </w:t>
      </w:r>
      <w:r w:rsidR="00812DB5" w:rsidRPr="00DC36CA">
        <w:rPr>
          <w:rFonts w:ascii="Trebuchet MS" w:hAnsi="Trebuchet MS"/>
          <w:sz w:val="24"/>
          <w:szCs w:val="24"/>
        </w:rPr>
        <w:t xml:space="preserve">On the </w:t>
      </w:r>
      <w:r w:rsidR="00B36A9A" w:rsidRPr="00DC36CA">
        <w:rPr>
          <w:rFonts w:ascii="Trebuchet MS" w:hAnsi="Trebuchet MS"/>
          <w:sz w:val="24"/>
          <w:szCs w:val="24"/>
        </w:rPr>
        <w:t xml:space="preserve">UK </w:t>
      </w:r>
      <w:r w:rsidR="00812DB5" w:rsidRPr="00DC36CA">
        <w:rPr>
          <w:rFonts w:ascii="Trebuchet MS" w:hAnsi="Trebuchet MS"/>
          <w:sz w:val="24"/>
          <w:szCs w:val="24"/>
        </w:rPr>
        <w:t xml:space="preserve">people’s vote to leave the EU how will this position nurse education? </w:t>
      </w:r>
      <w:r w:rsidR="009F25B7" w:rsidRPr="00DC36CA">
        <w:rPr>
          <w:rFonts w:ascii="Trebuchet MS" w:hAnsi="Trebuchet MS"/>
          <w:sz w:val="24"/>
          <w:szCs w:val="24"/>
        </w:rPr>
        <w:t>Is it possible for the NMC to act as a defender of what nurs</w:t>
      </w:r>
      <w:r w:rsidR="003657BA" w:rsidRPr="00DC36CA">
        <w:rPr>
          <w:rFonts w:ascii="Trebuchet MS" w:hAnsi="Trebuchet MS"/>
          <w:sz w:val="24"/>
          <w:szCs w:val="24"/>
        </w:rPr>
        <w:t>e education</w:t>
      </w:r>
      <w:r w:rsidR="009F25B7" w:rsidRPr="00DC36CA">
        <w:rPr>
          <w:rFonts w:ascii="Trebuchet MS" w:hAnsi="Trebuchet MS"/>
          <w:sz w:val="24"/>
          <w:szCs w:val="24"/>
        </w:rPr>
        <w:t xml:space="preserve"> has historically gained</w:t>
      </w:r>
      <w:r w:rsidR="00B60322" w:rsidRPr="00DC36CA">
        <w:rPr>
          <w:rFonts w:ascii="Trebuchet MS" w:hAnsi="Trebuchet MS"/>
          <w:sz w:val="24"/>
          <w:szCs w:val="24"/>
        </w:rPr>
        <w:t xml:space="preserve"> alongside nurse educators and researchers</w:t>
      </w:r>
      <w:r w:rsidR="009F25B7" w:rsidRPr="00DC36CA">
        <w:rPr>
          <w:rFonts w:ascii="Trebuchet MS" w:hAnsi="Trebuchet MS"/>
          <w:sz w:val="24"/>
          <w:szCs w:val="24"/>
        </w:rPr>
        <w:t>?</w:t>
      </w:r>
    </w:p>
    <w:p w:rsidR="005F201E" w:rsidRPr="00DC36CA" w:rsidRDefault="005F201E" w:rsidP="00DC36CA">
      <w:pPr>
        <w:spacing w:before="0" w:after="0" w:line="360" w:lineRule="auto"/>
        <w:rPr>
          <w:rFonts w:ascii="Trebuchet MS" w:hAnsi="Trebuchet MS"/>
          <w:sz w:val="24"/>
          <w:szCs w:val="24"/>
        </w:rPr>
      </w:pPr>
    </w:p>
    <w:p w:rsidR="005F201E" w:rsidRPr="00DC36CA" w:rsidRDefault="005F201E" w:rsidP="00DC36CA">
      <w:pPr>
        <w:spacing w:before="0" w:after="0" w:line="360" w:lineRule="auto"/>
        <w:rPr>
          <w:rFonts w:ascii="Trebuchet MS" w:hAnsi="Trebuchet MS"/>
          <w:sz w:val="24"/>
          <w:szCs w:val="24"/>
        </w:rPr>
      </w:pPr>
      <w:r w:rsidRPr="00DC36CA">
        <w:rPr>
          <w:rFonts w:ascii="Trebuchet MS" w:hAnsi="Trebuchet MS"/>
          <w:sz w:val="24"/>
          <w:szCs w:val="24"/>
        </w:rPr>
        <w:t xml:space="preserve">I say </w:t>
      </w:r>
      <w:r w:rsidR="00812DB5" w:rsidRPr="00DC36CA">
        <w:rPr>
          <w:rFonts w:ascii="Trebuchet MS" w:hAnsi="Trebuchet MS"/>
          <w:sz w:val="24"/>
          <w:szCs w:val="24"/>
        </w:rPr>
        <w:t xml:space="preserve">all </w:t>
      </w:r>
      <w:r w:rsidRPr="00DC36CA">
        <w:rPr>
          <w:rFonts w:ascii="Trebuchet MS" w:hAnsi="Trebuchet MS"/>
          <w:sz w:val="24"/>
          <w:szCs w:val="24"/>
        </w:rPr>
        <w:t>this because in 1996</w:t>
      </w:r>
      <w:r w:rsidR="00D8769E" w:rsidRPr="00DC36CA">
        <w:rPr>
          <w:rFonts w:ascii="Trebuchet MS" w:hAnsi="Trebuchet MS"/>
          <w:sz w:val="24"/>
          <w:szCs w:val="24"/>
        </w:rPr>
        <w:t xml:space="preserve"> Jane Harden</w:t>
      </w:r>
      <w:r w:rsidRPr="00DC36CA">
        <w:rPr>
          <w:rFonts w:ascii="Trebuchet MS" w:hAnsi="Trebuchet MS"/>
          <w:sz w:val="24"/>
          <w:szCs w:val="24"/>
        </w:rPr>
        <w:t xml:space="preserve"> </w:t>
      </w:r>
      <w:r w:rsidR="00D8769E" w:rsidRPr="00DC36CA">
        <w:rPr>
          <w:rFonts w:ascii="Trebuchet MS" w:hAnsi="Trebuchet MS"/>
          <w:sz w:val="24"/>
          <w:szCs w:val="24"/>
        </w:rPr>
        <w:t>(now at Cardiff University)</w:t>
      </w:r>
      <w:r w:rsidRPr="00DC36CA">
        <w:rPr>
          <w:rFonts w:ascii="Trebuchet MS" w:hAnsi="Trebuchet MS"/>
          <w:sz w:val="24"/>
          <w:szCs w:val="24"/>
        </w:rPr>
        <w:t xml:space="preserve"> </w:t>
      </w:r>
      <w:r w:rsidR="00D8769E" w:rsidRPr="00DC36CA">
        <w:rPr>
          <w:rFonts w:ascii="Trebuchet MS" w:hAnsi="Trebuchet MS"/>
          <w:sz w:val="24"/>
          <w:szCs w:val="24"/>
        </w:rPr>
        <w:t xml:space="preserve">wrote about critical pedagogy </w:t>
      </w:r>
      <w:r w:rsidRPr="00DC36CA">
        <w:rPr>
          <w:rFonts w:ascii="Trebuchet MS" w:hAnsi="Trebuchet MS"/>
          <w:sz w:val="24"/>
          <w:szCs w:val="24"/>
        </w:rPr>
        <w:t xml:space="preserve">and 20 years later we </w:t>
      </w:r>
      <w:r w:rsidR="008E783D" w:rsidRPr="00DC36CA">
        <w:rPr>
          <w:rFonts w:ascii="Trebuchet MS" w:hAnsi="Trebuchet MS"/>
          <w:sz w:val="24"/>
          <w:szCs w:val="24"/>
        </w:rPr>
        <w:t>(</w:t>
      </w:r>
      <w:r w:rsidRPr="00DC36CA">
        <w:rPr>
          <w:rFonts w:ascii="Trebuchet MS" w:hAnsi="Trebuchet MS"/>
          <w:sz w:val="24"/>
          <w:szCs w:val="24"/>
        </w:rPr>
        <w:t>as in the nursing profession</w:t>
      </w:r>
      <w:r w:rsidR="008E783D" w:rsidRPr="00DC36CA">
        <w:rPr>
          <w:rFonts w:ascii="Trebuchet MS" w:hAnsi="Trebuchet MS"/>
          <w:sz w:val="24"/>
          <w:szCs w:val="24"/>
        </w:rPr>
        <w:t>)</w:t>
      </w:r>
      <w:r w:rsidRPr="00DC36CA">
        <w:rPr>
          <w:rFonts w:ascii="Trebuchet MS" w:hAnsi="Trebuchet MS"/>
          <w:sz w:val="24"/>
          <w:szCs w:val="24"/>
        </w:rPr>
        <w:t xml:space="preserve"> find ourselves brought to task by the law profession through Francis about the state of leadership in nursing. There is no acknowledgement of the dominant assumptions about </w:t>
      </w:r>
      <w:r w:rsidR="000E2760" w:rsidRPr="00DC36CA">
        <w:rPr>
          <w:rFonts w:ascii="Trebuchet MS" w:hAnsi="Trebuchet MS"/>
          <w:sz w:val="24"/>
          <w:szCs w:val="24"/>
        </w:rPr>
        <w:t xml:space="preserve">health </w:t>
      </w:r>
      <w:r w:rsidRPr="00DC36CA">
        <w:rPr>
          <w:rFonts w:ascii="Trebuchet MS" w:hAnsi="Trebuchet MS"/>
          <w:sz w:val="24"/>
          <w:szCs w:val="24"/>
        </w:rPr>
        <w:t xml:space="preserve">leadership </w:t>
      </w:r>
      <w:r w:rsidR="00D8769E" w:rsidRPr="00DC36CA">
        <w:rPr>
          <w:rFonts w:ascii="Trebuchet MS" w:hAnsi="Trebuchet MS"/>
          <w:sz w:val="24"/>
          <w:szCs w:val="24"/>
        </w:rPr>
        <w:t xml:space="preserve">and working </w:t>
      </w:r>
      <w:r w:rsidR="000E2760" w:rsidRPr="00DC36CA">
        <w:rPr>
          <w:rFonts w:ascii="Trebuchet MS" w:hAnsi="Trebuchet MS"/>
          <w:sz w:val="24"/>
          <w:szCs w:val="24"/>
        </w:rPr>
        <w:t>practice</w:t>
      </w:r>
      <w:r w:rsidR="00D8769E" w:rsidRPr="00DC36CA">
        <w:rPr>
          <w:rFonts w:ascii="Trebuchet MS" w:hAnsi="Trebuchet MS"/>
          <w:sz w:val="24"/>
          <w:szCs w:val="24"/>
        </w:rPr>
        <w:t>s</w:t>
      </w:r>
      <w:r w:rsidR="000E2760" w:rsidRPr="00DC36CA">
        <w:rPr>
          <w:rFonts w:ascii="Trebuchet MS" w:hAnsi="Trebuchet MS"/>
          <w:sz w:val="24"/>
          <w:szCs w:val="24"/>
        </w:rPr>
        <w:t xml:space="preserve"> </w:t>
      </w:r>
      <w:r w:rsidRPr="00DC36CA">
        <w:rPr>
          <w:rFonts w:ascii="Trebuchet MS" w:hAnsi="Trebuchet MS"/>
          <w:sz w:val="24"/>
          <w:szCs w:val="24"/>
        </w:rPr>
        <w:t>pressing upon (</w:t>
      </w:r>
      <w:r w:rsidR="00D241D6" w:rsidRPr="00DC36CA">
        <w:rPr>
          <w:rFonts w:ascii="Trebuchet MS" w:hAnsi="Trebuchet MS"/>
          <w:sz w:val="24"/>
          <w:szCs w:val="24"/>
        </w:rPr>
        <w:t xml:space="preserve">and in the case of Stafford </w:t>
      </w:r>
      <w:r w:rsidRPr="00DC36CA">
        <w:rPr>
          <w:rFonts w:ascii="Trebuchet MS" w:hAnsi="Trebuchet MS"/>
          <w:sz w:val="24"/>
          <w:szCs w:val="24"/>
        </w:rPr>
        <w:t xml:space="preserve">oppressing) </w:t>
      </w:r>
      <w:r w:rsidR="00D8769E" w:rsidRPr="00DC36CA">
        <w:rPr>
          <w:rFonts w:ascii="Trebuchet MS" w:hAnsi="Trebuchet MS"/>
          <w:sz w:val="24"/>
          <w:szCs w:val="24"/>
        </w:rPr>
        <w:t>front line nurses</w:t>
      </w:r>
      <w:r w:rsidRPr="00DC36CA">
        <w:rPr>
          <w:rFonts w:ascii="Trebuchet MS" w:hAnsi="Trebuchet MS"/>
          <w:sz w:val="24"/>
          <w:szCs w:val="24"/>
        </w:rPr>
        <w:t xml:space="preserve">.  </w:t>
      </w:r>
      <w:r w:rsidR="00BC32BB" w:rsidRPr="00DC36CA">
        <w:rPr>
          <w:rFonts w:ascii="Trebuchet MS" w:hAnsi="Trebuchet MS"/>
          <w:sz w:val="24"/>
          <w:szCs w:val="24"/>
        </w:rPr>
        <w:t xml:space="preserve">In 2014 </w:t>
      </w:r>
      <w:r w:rsidR="009F25B7" w:rsidRPr="00DC36CA">
        <w:rPr>
          <w:rFonts w:ascii="Trebuchet MS" w:hAnsi="Trebuchet MS"/>
          <w:sz w:val="24"/>
          <w:szCs w:val="24"/>
        </w:rPr>
        <w:t>Freshwater made a telling point when she said for too long leadership has been focused on organisations rather than promoting th</w:t>
      </w:r>
      <w:r w:rsidR="00BC32BB" w:rsidRPr="00DC36CA">
        <w:rPr>
          <w:rFonts w:ascii="Trebuchet MS" w:hAnsi="Trebuchet MS"/>
          <w:sz w:val="24"/>
          <w:szCs w:val="24"/>
        </w:rPr>
        <w:t>e profession. Perhaps if nurses had</w:t>
      </w:r>
      <w:r w:rsidR="009F25B7" w:rsidRPr="00DC36CA">
        <w:rPr>
          <w:rFonts w:ascii="Trebuchet MS" w:hAnsi="Trebuchet MS"/>
          <w:sz w:val="24"/>
          <w:szCs w:val="24"/>
        </w:rPr>
        <w:t xml:space="preserve"> enacted a critical leadershi</w:t>
      </w:r>
      <w:r w:rsidR="00BC32BB" w:rsidRPr="00DC36CA">
        <w:rPr>
          <w:rFonts w:ascii="Trebuchet MS" w:hAnsi="Trebuchet MS"/>
          <w:sz w:val="24"/>
          <w:szCs w:val="24"/>
        </w:rPr>
        <w:t>p for professional movement rather leadership for the management of change in the NHS, then Jane H</w:t>
      </w:r>
      <w:r w:rsidR="009F25B7" w:rsidRPr="00DC36CA">
        <w:rPr>
          <w:rFonts w:ascii="Trebuchet MS" w:hAnsi="Trebuchet MS"/>
          <w:sz w:val="24"/>
          <w:szCs w:val="24"/>
        </w:rPr>
        <w:t>arden</w:t>
      </w:r>
      <w:r w:rsidR="00BC32BB" w:rsidRPr="00DC36CA">
        <w:rPr>
          <w:rFonts w:ascii="Trebuchet MS" w:hAnsi="Trebuchet MS"/>
          <w:sz w:val="24"/>
          <w:szCs w:val="24"/>
        </w:rPr>
        <w:t>’s</w:t>
      </w:r>
      <w:r w:rsidR="009F25B7" w:rsidRPr="00DC36CA">
        <w:rPr>
          <w:rFonts w:ascii="Trebuchet MS" w:hAnsi="Trebuchet MS"/>
          <w:sz w:val="24"/>
          <w:szCs w:val="24"/>
        </w:rPr>
        <w:t xml:space="preserve"> view of critical pedagogy might </w:t>
      </w:r>
      <w:r w:rsidR="00BC32BB" w:rsidRPr="00DC36CA">
        <w:rPr>
          <w:rFonts w:ascii="Trebuchet MS" w:hAnsi="Trebuchet MS"/>
          <w:sz w:val="24"/>
          <w:szCs w:val="24"/>
        </w:rPr>
        <w:t>now be</w:t>
      </w:r>
      <w:r w:rsidR="009F25B7" w:rsidRPr="00DC36CA">
        <w:rPr>
          <w:rFonts w:ascii="Trebuchet MS" w:hAnsi="Trebuchet MS"/>
          <w:sz w:val="24"/>
          <w:szCs w:val="24"/>
        </w:rPr>
        <w:t xml:space="preserve"> the dominant theoretical perspective informing curricula design and we </w:t>
      </w:r>
      <w:r w:rsidR="00BC32BB" w:rsidRPr="00DC36CA">
        <w:rPr>
          <w:rFonts w:ascii="Trebuchet MS" w:hAnsi="Trebuchet MS"/>
          <w:sz w:val="24"/>
          <w:szCs w:val="24"/>
        </w:rPr>
        <w:t xml:space="preserve">would </w:t>
      </w:r>
      <w:r w:rsidR="009F25B7" w:rsidRPr="00DC36CA">
        <w:rPr>
          <w:rFonts w:ascii="Trebuchet MS" w:hAnsi="Trebuchet MS"/>
          <w:sz w:val="24"/>
          <w:szCs w:val="24"/>
        </w:rPr>
        <w:t xml:space="preserve">be occupying a different space from where we are </w:t>
      </w:r>
      <w:r w:rsidR="00812DB5" w:rsidRPr="00DC36CA">
        <w:rPr>
          <w:rFonts w:ascii="Trebuchet MS" w:hAnsi="Trebuchet MS"/>
          <w:sz w:val="24"/>
          <w:szCs w:val="24"/>
        </w:rPr>
        <w:t>today</w:t>
      </w:r>
      <w:r w:rsidR="009F25B7" w:rsidRPr="00DC36CA">
        <w:rPr>
          <w:rFonts w:ascii="Trebuchet MS" w:hAnsi="Trebuchet MS"/>
          <w:sz w:val="24"/>
          <w:szCs w:val="24"/>
        </w:rPr>
        <w:t xml:space="preserve"> 20 years later still asking questions of critical pedagogy and nurse education. We seemed to have become sucked into the policy think</w:t>
      </w:r>
      <w:r w:rsidR="003C0A0D" w:rsidRPr="00DC36CA">
        <w:rPr>
          <w:rFonts w:ascii="Trebuchet MS" w:hAnsi="Trebuchet MS"/>
          <w:sz w:val="24"/>
          <w:szCs w:val="24"/>
        </w:rPr>
        <w:t xml:space="preserve"> and agenda </w:t>
      </w:r>
      <w:r w:rsidR="009F25B7" w:rsidRPr="00DC36CA">
        <w:rPr>
          <w:rFonts w:ascii="Trebuchet MS" w:hAnsi="Trebuchet MS"/>
          <w:sz w:val="24"/>
          <w:szCs w:val="24"/>
        </w:rPr>
        <w:t>of government ministers and the NHS</w:t>
      </w:r>
      <w:r w:rsidR="00BC32BB" w:rsidRPr="00DC36CA">
        <w:rPr>
          <w:rFonts w:ascii="Trebuchet MS" w:hAnsi="Trebuchet MS"/>
          <w:sz w:val="24"/>
          <w:szCs w:val="24"/>
        </w:rPr>
        <w:t xml:space="preserve"> and forgotten </w:t>
      </w:r>
      <w:r w:rsidR="00B13EE1" w:rsidRPr="00DC36CA">
        <w:rPr>
          <w:rFonts w:ascii="Trebuchet MS" w:hAnsi="Trebuchet MS"/>
          <w:sz w:val="24"/>
          <w:szCs w:val="24"/>
        </w:rPr>
        <w:t xml:space="preserve">about </w:t>
      </w:r>
      <w:r w:rsidR="00C2524E" w:rsidRPr="00DC36CA">
        <w:rPr>
          <w:rFonts w:ascii="Trebuchet MS" w:hAnsi="Trebuchet MS"/>
          <w:sz w:val="24"/>
          <w:szCs w:val="24"/>
        </w:rPr>
        <w:t>our</w:t>
      </w:r>
      <w:r w:rsidR="00B13EE1" w:rsidRPr="00DC36CA">
        <w:rPr>
          <w:rFonts w:ascii="Trebuchet MS" w:hAnsi="Trebuchet MS"/>
          <w:sz w:val="24"/>
          <w:szCs w:val="24"/>
        </w:rPr>
        <w:t xml:space="preserve"> vision for </w:t>
      </w:r>
      <w:r w:rsidR="00BC32BB" w:rsidRPr="00DC36CA">
        <w:rPr>
          <w:rFonts w:ascii="Trebuchet MS" w:hAnsi="Trebuchet MS"/>
          <w:sz w:val="24"/>
          <w:szCs w:val="24"/>
        </w:rPr>
        <w:t>the prof</w:t>
      </w:r>
      <w:r w:rsidR="00B13EE1" w:rsidRPr="00DC36CA">
        <w:rPr>
          <w:rFonts w:ascii="Trebuchet MS" w:hAnsi="Trebuchet MS"/>
          <w:sz w:val="24"/>
          <w:szCs w:val="24"/>
        </w:rPr>
        <w:t>ession: the nursing profession and the NHS are not synonymous.</w:t>
      </w:r>
    </w:p>
    <w:p w:rsidR="000B3BBF" w:rsidRPr="00DC36CA" w:rsidRDefault="000B3BBF" w:rsidP="00DC36CA">
      <w:pPr>
        <w:autoSpaceDE w:val="0"/>
        <w:autoSpaceDN w:val="0"/>
        <w:adjustRightInd w:val="0"/>
        <w:spacing w:before="0" w:after="0" w:line="360" w:lineRule="auto"/>
        <w:rPr>
          <w:rFonts w:ascii="Trebuchet MS" w:hAnsi="Trebuchet MS"/>
          <w:i/>
          <w:sz w:val="24"/>
          <w:szCs w:val="24"/>
        </w:rPr>
      </w:pPr>
      <w:r w:rsidRPr="00DC36CA">
        <w:rPr>
          <w:rFonts w:ascii="Trebuchet MS" w:hAnsi="Trebuchet MS"/>
          <w:sz w:val="24"/>
          <w:szCs w:val="24"/>
        </w:rPr>
        <w:br/>
        <w:t xml:space="preserve">There is an assumption that </w:t>
      </w:r>
      <w:r w:rsidR="003C0A0D" w:rsidRPr="00DC36CA">
        <w:rPr>
          <w:rFonts w:ascii="Trebuchet MS" w:hAnsi="Trebuchet MS"/>
          <w:sz w:val="24"/>
          <w:szCs w:val="24"/>
        </w:rPr>
        <w:t>nurses on the register have the capability to challenge dominant assumptions and change</w:t>
      </w:r>
      <w:r w:rsidRPr="00DC36CA">
        <w:rPr>
          <w:rFonts w:ascii="Trebuchet MS" w:hAnsi="Trebuchet MS"/>
          <w:sz w:val="24"/>
          <w:szCs w:val="24"/>
        </w:rPr>
        <w:t xml:space="preserve"> </w:t>
      </w:r>
      <w:r w:rsidR="003C0A0D" w:rsidRPr="00DC36CA">
        <w:rPr>
          <w:rFonts w:ascii="Trebuchet MS" w:hAnsi="Trebuchet MS"/>
          <w:sz w:val="24"/>
          <w:szCs w:val="24"/>
        </w:rPr>
        <w:t>health care organisations for the better.  I</w:t>
      </w:r>
      <w:r w:rsidRPr="00DC36CA">
        <w:rPr>
          <w:rFonts w:ascii="Trebuchet MS" w:hAnsi="Trebuchet MS"/>
          <w:sz w:val="24"/>
          <w:szCs w:val="24"/>
        </w:rPr>
        <w:t xml:space="preserve">f </w:t>
      </w:r>
      <w:r w:rsidR="003C0A0D" w:rsidRPr="00DC36CA">
        <w:rPr>
          <w:rFonts w:ascii="Trebuchet MS" w:hAnsi="Trebuchet MS"/>
          <w:sz w:val="24"/>
          <w:szCs w:val="24"/>
        </w:rPr>
        <w:t>this</w:t>
      </w:r>
      <w:r w:rsidRPr="00DC36CA">
        <w:rPr>
          <w:rFonts w:ascii="Trebuchet MS" w:hAnsi="Trebuchet MS"/>
          <w:sz w:val="24"/>
          <w:szCs w:val="24"/>
        </w:rPr>
        <w:t xml:space="preserve"> is an expectation of the profession</w:t>
      </w:r>
      <w:r w:rsidR="00564285" w:rsidRPr="00DC36CA">
        <w:rPr>
          <w:rFonts w:ascii="Trebuchet MS" w:hAnsi="Trebuchet MS"/>
          <w:sz w:val="24"/>
          <w:szCs w:val="24"/>
        </w:rPr>
        <w:t xml:space="preserve"> (Snyder 2014)</w:t>
      </w:r>
      <w:r w:rsidR="003C0A0D" w:rsidRPr="00DC36CA">
        <w:rPr>
          <w:rFonts w:ascii="Trebuchet MS" w:hAnsi="Trebuchet MS"/>
          <w:sz w:val="24"/>
          <w:szCs w:val="24"/>
        </w:rPr>
        <w:t xml:space="preserve"> and not just policy makers and other elites </w:t>
      </w:r>
      <w:r w:rsidRPr="00DC36CA">
        <w:rPr>
          <w:rFonts w:ascii="Trebuchet MS" w:hAnsi="Trebuchet MS"/>
          <w:sz w:val="24"/>
          <w:szCs w:val="24"/>
        </w:rPr>
        <w:t xml:space="preserve">that nurses work with an ethic of care for social justice then curricula design and delivery must be based on </w:t>
      </w:r>
      <w:r w:rsidR="003C0A0D" w:rsidRPr="00DC36CA">
        <w:rPr>
          <w:rFonts w:ascii="Trebuchet MS" w:hAnsi="Trebuchet MS"/>
          <w:sz w:val="24"/>
          <w:szCs w:val="24"/>
        </w:rPr>
        <w:t>theoretical</w:t>
      </w:r>
      <w:r w:rsidRPr="00DC36CA">
        <w:rPr>
          <w:rFonts w:ascii="Trebuchet MS" w:hAnsi="Trebuchet MS"/>
          <w:sz w:val="24"/>
          <w:szCs w:val="24"/>
        </w:rPr>
        <w:t xml:space="preserve"> perspectives </w:t>
      </w:r>
      <w:r w:rsidR="003C0A0D" w:rsidRPr="00DC36CA">
        <w:rPr>
          <w:rFonts w:ascii="Trebuchet MS" w:hAnsi="Trebuchet MS"/>
          <w:sz w:val="24"/>
          <w:szCs w:val="24"/>
        </w:rPr>
        <w:t xml:space="preserve">that address the identify formation of the professional nurse </w:t>
      </w:r>
      <w:r w:rsidR="00141ABE" w:rsidRPr="00DC36CA">
        <w:rPr>
          <w:rFonts w:ascii="Trebuchet MS" w:hAnsi="Trebuchet MS"/>
          <w:sz w:val="24"/>
          <w:szCs w:val="24"/>
        </w:rPr>
        <w:t>rather than socialis</w:t>
      </w:r>
      <w:r w:rsidR="008E783D" w:rsidRPr="00DC36CA">
        <w:rPr>
          <w:rFonts w:ascii="Trebuchet MS" w:hAnsi="Trebuchet MS"/>
          <w:sz w:val="24"/>
          <w:szCs w:val="24"/>
        </w:rPr>
        <w:t>ation of the nurse into the NHS:</w:t>
      </w:r>
      <w:r w:rsidR="00141ABE" w:rsidRPr="00DC36CA">
        <w:rPr>
          <w:rFonts w:ascii="Trebuchet MS" w:hAnsi="Trebuchet MS"/>
          <w:sz w:val="24"/>
          <w:szCs w:val="24"/>
        </w:rPr>
        <w:t xml:space="preserve"> </w:t>
      </w:r>
      <w:r w:rsidR="00BF70D8" w:rsidRPr="00DC36CA">
        <w:rPr>
          <w:rFonts w:ascii="Trebuchet MS" w:hAnsi="Trebuchet MS"/>
          <w:sz w:val="24"/>
          <w:szCs w:val="24"/>
        </w:rPr>
        <w:t>in Archer</w:t>
      </w:r>
      <w:r w:rsidR="00381133" w:rsidRPr="00DC36CA">
        <w:rPr>
          <w:rFonts w:ascii="Trebuchet MS" w:hAnsi="Trebuchet MS"/>
          <w:sz w:val="24"/>
          <w:szCs w:val="24"/>
        </w:rPr>
        <w:t>’</w:t>
      </w:r>
      <w:r w:rsidR="00BF70D8" w:rsidRPr="00DC36CA">
        <w:rPr>
          <w:rFonts w:ascii="Trebuchet MS" w:hAnsi="Trebuchet MS"/>
          <w:sz w:val="24"/>
          <w:szCs w:val="24"/>
        </w:rPr>
        <w:t xml:space="preserve">s terms </w:t>
      </w:r>
      <w:r w:rsidR="008E783D" w:rsidRPr="00DC36CA">
        <w:rPr>
          <w:rFonts w:ascii="Trebuchet MS" w:hAnsi="Trebuchet MS"/>
          <w:sz w:val="24"/>
          <w:szCs w:val="24"/>
        </w:rPr>
        <w:t>nurses as</w:t>
      </w:r>
      <w:r w:rsidR="00B555FF" w:rsidRPr="00DC36CA">
        <w:rPr>
          <w:rFonts w:ascii="Trebuchet MS" w:hAnsi="Trebuchet MS"/>
          <w:sz w:val="24"/>
          <w:szCs w:val="24"/>
        </w:rPr>
        <w:t xml:space="preserve"> autonomous reflexives: ‘</w:t>
      </w:r>
      <w:r w:rsidR="00B555FF" w:rsidRPr="00DC36CA">
        <w:rPr>
          <w:rFonts w:ascii="Trebuchet MS" w:hAnsi="Trebuchet MS"/>
          <w:i/>
          <w:sz w:val="24"/>
          <w:szCs w:val="24"/>
        </w:rPr>
        <w:t xml:space="preserve">those who </w:t>
      </w:r>
      <w:r w:rsidR="00B555FF" w:rsidRPr="00DC36CA">
        <w:rPr>
          <w:rFonts w:ascii="Trebuchet MS" w:hAnsi="Trebuchet MS"/>
          <w:i/>
          <w:sz w:val="24"/>
          <w:szCs w:val="24"/>
        </w:rPr>
        <w:lastRenderedPageBreak/>
        <w:t>sustain self-contained internal conversations, leading directly to action</w:t>
      </w:r>
      <w:r w:rsidR="00B555FF" w:rsidRPr="00DC36CA">
        <w:rPr>
          <w:rFonts w:ascii="Trebuchet MS" w:hAnsi="Trebuchet MS"/>
          <w:sz w:val="24"/>
          <w:szCs w:val="24"/>
        </w:rPr>
        <w:t>’ and meta reflexives: ‘</w:t>
      </w:r>
      <w:r w:rsidR="00B555FF" w:rsidRPr="00DC36CA">
        <w:rPr>
          <w:rFonts w:ascii="Trebuchet MS" w:hAnsi="Trebuchet MS"/>
          <w:i/>
          <w:sz w:val="24"/>
          <w:szCs w:val="24"/>
        </w:rPr>
        <w:t>Those who are critically reflexive about their own internal conversations and critical about effective action in society</w:t>
      </w:r>
      <w:r w:rsidR="00B555FF" w:rsidRPr="00DC36CA">
        <w:rPr>
          <w:rFonts w:ascii="Trebuchet MS" w:hAnsi="Trebuchet MS"/>
          <w:sz w:val="24"/>
          <w:szCs w:val="24"/>
        </w:rPr>
        <w:t>’ (Archer 2007: 93)</w:t>
      </w:r>
      <w:r w:rsidR="008E783D" w:rsidRPr="00DC36CA">
        <w:rPr>
          <w:rFonts w:ascii="Trebuchet MS" w:hAnsi="Trebuchet MS"/>
          <w:sz w:val="24"/>
          <w:szCs w:val="24"/>
        </w:rPr>
        <w:t xml:space="preserve">. </w:t>
      </w:r>
      <w:r w:rsidR="00B555FF" w:rsidRPr="00DC36CA">
        <w:rPr>
          <w:rFonts w:ascii="Trebuchet MS" w:hAnsi="Trebuchet MS"/>
          <w:sz w:val="24"/>
          <w:szCs w:val="24"/>
        </w:rPr>
        <w:t xml:space="preserve"> </w:t>
      </w:r>
      <w:r w:rsidR="00141ABE" w:rsidRPr="00DC36CA">
        <w:rPr>
          <w:rFonts w:ascii="Trebuchet MS" w:hAnsi="Trebuchet MS"/>
          <w:sz w:val="24"/>
          <w:szCs w:val="24"/>
        </w:rPr>
        <w:t>F</w:t>
      </w:r>
      <w:r w:rsidR="008E783D" w:rsidRPr="00DC36CA">
        <w:rPr>
          <w:rFonts w:ascii="Trebuchet MS" w:hAnsi="Trebuchet MS"/>
          <w:sz w:val="24"/>
          <w:szCs w:val="24"/>
        </w:rPr>
        <w:t>or such a professional</w:t>
      </w:r>
      <w:r w:rsidRPr="00DC36CA">
        <w:rPr>
          <w:rFonts w:ascii="Trebuchet MS" w:hAnsi="Trebuchet MS"/>
          <w:sz w:val="24"/>
          <w:szCs w:val="24"/>
        </w:rPr>
        <w:t xml:space="preserve"> identity formation </w:t>
      </w:r>
      <w:r w:rsidR="006634B4" w:rsidRPr="00DC36CA">
        <w:rPr>
          <w:rFonts w:ascii="Trebuchet MS" w:hAnsi="Trebuchet MS"/>
          <w:sz w:val="24"/>
          <w:szCs w:val="24"/>
        </w:rPr>
        <w:t>a curriculum solely de</w:t>
      </w:r>
      <w:r w:rsidR="008E783D" w:rsidRPr="00DC36CA">
        <w:rPr>
          <w:rFonts w:ascii="Trebuchet MS" w:hAnsi="Trebuchet MS"/>
          <w:sz w:val="24"/>
          <w:szCs w:val="24"/>
        </w:rPr>
        <w:t>s</w:t>
      </w:r>
      <w:r w:rsidR="006634B4" w:rsidRPr="00DC36CA">
        <w:rPr>
          <w:rFonts w:ascii="Trebuchet MS" w:hAnsi="Trebuchet MS"/>
          <w:sz w:val="24"/>
          <w:szCs w:val="24"/>
        </w:rPr>
        <w:t>igned on adult learning theory</w:t>
      </w:r>
      <w:r w:rsidR="008E783D" w:rsidRPr="00DC36CA">
        <w:rPr>
          <w:rFonts w:ascii="Trebuchet MS" w:hAnsi="Trebuchet MS"/>
          <w:sz w:val="24"/>
          <w:szCs w:val="24"/>
        </w:rPr>
        <w:t xml:space="preserve"> </w:t>
      </w:r>
      <w:r w:rsidR="00A85ACE" w:rsidRPr="00DC36CA">
        <w:rPr>
          <w:rFonts w:ascii="Trebuchet MS" w:hAnsi="Trebuchet MS"/>
          <w:sz w:val="24"/>
          <w:szCs w:val="24"/>
        </w:rPr>
        <w:t xml:space="preserve">with a reflective practice </w:t>
      </w:r>
      <w:r w:rsidR="008E783D" w:rsidRPr="00DC36CA">
        <w:rPr>
          <w:rFonts w:ascii="Trebuchet MS" w:hAnsi="Trebuchet MS"/>
          <w:sz w:val="24"/>
          <w:szCs w:val="24"/>
        </w:rPr>
        <w:t>located in the individual student</w:t>
      </w:r>
      <w:r w:rsidR="006634B4" w:rsidRPr="00DC36CA">
        <w:rPr>
          <w:rFonts w:ascii="Trebuchet MS" w:hAnsi="Trebuchet MS"/>
          <w:sz w:val="24"/>
          <w:szCs w:val="24"/>
        </w:rPr>
        <w:t xml:space="preserve"> </w:t>
      </w:r>
      <w:r w:rsidRPr="00DC36CA">
        <w:rPr>
          <w:rFonts w:ascii="Trebuchet MS" w:hAnsi="Trebuchet MS"/>
          <w:sz w:val="24"/>
          <w:szCs w:val="24"/>
        </w:rPr>
        <w:t xml:space="preserve">no longer cuts the mustard. We need to move on and truly engage with </w:t>
      </w:r>
      <w:r w:rsidR="006634B4" w:rsidRPr="00DC36CA">
        <w:rPr>
          <w:rFonts w:ascii="Trebuchet MS" w:hAnsi="Trebuchet MS"/>
          <w:sz w:val="24"/>
          <w:szCs w:val="24"/>
        </w:rPr>
        <w:t xml:space="preserve">conceptual diversity for curriculum design </w:t>
      </w:r>
      <w:r w:rsidR="00A85ACE" w:rsidRPr="00DC36CA">
        <w:rPr>
          <w:rFonts w:ascii="Trebuchet MS" w:hAnsi="Trebuchet MS"/>
          <w:sz w:val="24"/>
          <w:szCs w:val="24"/>
        </w:rPr>
        <w:t>embracing</w:t>
      </w:r>
      <w:r w:rsidR="006634B4" w:rsidRPr="00DC36CA">
        <w:rPr>
          <w:rFonts w:ascii="Trebuchet MS" w:hAnsi="Trebuchet MS"/>
          <w:sz w:val="24"/>
          <w:szCs w:val="24"/>
        </w:rPr>
        <w:t xml:space="preserve"> </w:t>
      </w:r>
      <w:r w:rsidRPr="00DC36CA">
        <w:rPr>
          <w:rFonts w:ascii="Trebuchet MS" w:hAnsi="Trebuchet MS"/>
          <w:sz w:val="24"/>
          <w:szCs w:val="24"/>
        </w:rPr>
        <w:t>critical perspectives in the university and workplace settings</w:t>
      </w:r>
      <w:r w:rsidR="00391A24" w:rsidRPr="00DC36CA">
        <w:rPr>
          <w:rFonts w:ascii="Trebuchet MS" w:hAnsi="Trebuchet MS"/>
          <w:sz w:val="24"/>
          <w:szCs w:val="24"/>
        </w:rPr>
        <w:t>.</w:t>
      </w:r>
    </w:p>
    <w:p w:rsidR="000B3BBF" w:rsidRPr="00DC36CA" w:rsidRDefault="000B3BBF" w:rsidP="00DC36CA">
      <w:pPr>
        <w:spacing w:before="0" w:after="0" w:line="360" w:lineRule="auto"/>
        <w:rPr>
          <w:rFonts w:ascii="Trebuchet MS" w:hAnsi="Trebuchet MS"/>
          <w:sz w:val="24"/>
          <w:szCs w:val="24"/>
        </w:rPr>
      </w:pPr>
    </w:p>
    <w:p w:rsidR="00E636AC" w:rsidRPr="00DC36CA" w:rsidRDefault="00892D26" w:rsidP="00DC36CA">
      <w:pPr>
        <w:spacing w:before="0" w:after="0" w:line="360" w:lineRule="auto"/>
        <w:rPr>
          <w:rFonts w:ascii="Trebuchet MS" w:hAnsi="Trebuchet MS"/>
          <w:sz w:val="24"/>
          <w:szCs w:val="24"/>
        </w:rPr>
      </w:pPr>
      <w:r w:rsidRPr="00DC36CA">
        <w:rPr>
          <w:rFonts w:ascii="Trebuchet MS" w:hAnsi="Trebuchet MS"/>
          <w:sz w:val="24"/>
          <w:szCs w:val="24"/>
        </w:rPr>
        <w:t>When I did preparatory curricula development</w:t>
      </w:r>
      <w:r w:rsidR="00CC1D76" w:rsidRPr="00DC36CA">
        <w:rPr>
          <w:rFonts w:ascii="Trebuchet MS" w:hAnsi="Trebuchet MS"/>
          <w:sz w:val="24"/>
          <w:szCs w:val="24"/>
        </w:rPr>
        <w:t xml:space="preserve"> all those years ago</w:t>
      </w:r>
      <w:r w:rsidRPr="00DC36CA">
        <w:rPr>
          <w:rFonts w:ascii="Trebuchet MS" w:hAnsi="Trebuchet MS"/>
          <w:sz w:val="24"/>
          <w:szCs w:val="24"/>
        </w:rPr>
        <w:t xml:space="preserve"> I used a threefold model of structure – </w:t>
      </w:r>
      <w:r w:rsidR="00FF0B7D" w:rsidRPr="00DC36CA">
        <w:rPr>
          <w:rFonts w:ascii="Trebuchet MS" w:hAnsi="Trebuchet MS"/>
          <w:sz w:val="24"/>
          <w:szCs w:val="24"/>
        </w:rPr>
        <w:t>healthcare policy (</w:t>
      </w:r>
      <w:r w:rsidRPr="00DC36CA">
        <w:rPr>
          <w:rFonts w:ascii="Trebuchet MS" w:hAnsi="Trebuchet MS"/>
          <w:sz w:val="24"/>
          <w:szCs w:val="24"/>
        </w:rPr>
        <w:t>DoH &amp;</w:t>
      </w:r>
      <w:r w:rsidR="00C00DC6" w:rsidRPr="00DC36CA">
        <w:rPr>
          <w:rFonts w:ascii="Trebuchet MS" w:hAnsi="Trebuchet MS"/>
          <w:sz w:val="24"/>
          <w:szCs w:val="24"/>
        </w:rPr>
        <w:t xml:space="preserve"> </w:t>
      </w:r>
      <w:r w:rsidRPr="00DC36CA">
        <w:rPr>
          <w:rFonts w:ascii="Trebuchet MS" w:hAnsi="Trebuchet MS"/>
          <w:sz w:val="24"/>
          <w:szCs w:val="24"/>
        </w:rPr>
        <w:t>NHS</w:t>
      </w:r>
      <w:r w:rsidR="00FF0B7D" w:rsidRPr="00DC36CA">
        <w:rPr>
          <w:rFonts w:ascii="Trebuchet MS" w:hAnsi="Trebuchet MS"/>
          <w:sz w:val="24"/>
          <w:szCs w:val="24"/>
        </w:rPr>
        <w:t>)</w:t>
      </w:r>
      <w:r w:rsidR="00C00DC6" w:rsidRPr="00DC36CA">
        <w:rPr>
          <w:rFonts w:ascii="Trebuchet MS" w:hAnsi="Trebuchet MS"/>
          <w:sz w:val="24"/>
          <w:szCs w:val="24"/>
        </w:rPr>
        <w:t>, higher education</w:t>
      </w:r>
      <w:r w:rsidRPr="00DC36CA">
        <w:rPr>
          <w:rFonts w:ascii="Trebuchet MS" w:hAnsi="Trebuchet MS"/>
          <w:sz w:val="24"/>
          <w:szCs w:val="24"/>
        </w:rPr>
        <w:t xml:space="preserve"> </w:t>
      </w:r>
      <w:r w:rsidR="00C00DC6" w:rsidRPr="00DC36CA">
        <w:rPr>
          <w:rFonts w:ascii="Trebuchet MS" w:hAnsi="Trebuchet MS"/>
          <w:sz w:val="24"/>
          <w:szCs w:val="24"/>
        </w:rPr>
        <w:t xml:space="preserve">and </w:t>
      </w:r>
      <w:r w:rsidR="00FF0B7D" w:rsidRPr="00DC36CA">
        <w:rPr>
          <w:rFonts w:ascii="Trebuchet MS" w:hAnsi="Trebuchet MS"/>
          <w:sz w:val="24"/>
          <w:szCs w:val="24"/>
        </w:rPr>
        <w:t>professional regulation</w:t>
      </w:r>
      <w:r w:rsidRPr="00DC36CA">
        <w:rPr>
          <w:rFonts w:ascii="Trebuchet MS" w:hAnsi="Trebuchet MS"/>
          <w:sz w:val="24"/>
          <w:szCs w:val="24"/>
        </w:rPr>
        <w:t xml:space="preserve"> </w:t>
      </w:r>
      <w:r w:rsidR="00777A56" w:rsidRPr="00DC36CA">
        <w:rPr>
          <w:rFonts w:ascii="Trebuchet MS" w:hAnsi="Trebuchet MS"/>
          <w:sz w:val="24"/>
          <w:szCs w:val="24"/>
        </w:rPr>
        <w:t xml:space="preserve">and from the space between nurses and nurse </w:t>
      </w:r>
      <w:r w:rsidR="00CC1D76" w:rsidRPr="00DC36CA">
        <w:rPr>
          <w:rFonts w:ascii="Trebuchet MS" w:hAnsi="Trebuchet MS"/>
          <w:sz w:val="24"/>
          <w:szCs w:val="24"/>
        </w:rPr>
        <w:t>teachers squeezed</w:t>
      </w:r>
      <w:r w:rsidR="00C00DC6" w:rsidRPr="00DC36CA">
        <w:rPr>
          <w:rFonts w:ascii="Trebuchet MS" w:hAnsi="Trebuchet MS"/>
          <w:sz w:val="24"/>
          <w:szCs w:val="24"/>
        </w:rPr>
        <w:t xml:space="preserve"> out </w:t>
      </w:r>
      <w:r w:rsidR="00FF0B7D" w:rsidRPr="00DC36CA">
        <w:rPr>
          <w:rFonts w:ascii="Trebuchet MS" w:hAnsi="Trebuchet MS"/>
          <w:sz w:val="24"/>
          <w:szCs w:val="24"/>
        </w:rPr>
        <w:t>a</w:t>
      </w:r>
      <w:r w:rsidR="00C00DC6" w:rsidRPr="00DC36CA">
        <w:rPr>
          <w:rFonts w:ascii="Trebuchet MS" w:hAnsi="Trebuchet MS"/>
          <w:sz w:val="24"/>
          <w:szCs w:val="24"/>
        </w:rPr>
        <w:t xml:space="preserve"> </w:t>
      </w:r>
      <w:r w:rsidRPr="00DC36CA">
        <w:rPr>
          <w:rFonts w:ascii="Trebuchet MS" w:hAnsi="Trebuchet MS"/>
          <w:sz w:val="24"/>
          <w:szCs w:val="24"/>
        </w:rPr>
        <w:t xml:space="preserve">curriculum. Now the space seems much smaller and different </w:t>
      </w:r>
      <w:r w:rsidR="005D35BB" w:rsidRPr="00DC36CA">
        <w:rPr>
          <w:rFonts w:ascii="Trebuchet MS" w:hAnsi="Trebuchet MS"/>
          <w:sz w:val="24"/>
          <w:szCs w:val="24"/>
        </w:rPr>
        <w:t xml:space="preserve">and I would like to think </w:t>
      </w:r>
      <w:r w:rsidR="00C00DC6" w:rsidRPr="00DC36CA">
        <w:rPr>
          <w:rFonts w:ascii="Trebuchet MS" w:hAnsi="Trebuchet MS"/>
          <w:sz w:val="24"/>
          <w:szCs w:val="24"/>
        </w:rPr>
        <w:t>carrying freedoms yet to be uncovered</w:t>
      </w:r>
      <w:r w:rsidR="005D35BB" w:rsidRPr="00DC36CA">
        <w:rPr>
          <w:rFonts w:ascii="Trebuchet MS" w:hAnsi="Trebuchet MS"/>
          <w:sz w:val="24"/>
          <w:szCs w:val="24"/>
        </w:rPr>
        <w:t>.</w:t>
      </w:r>
      <w:r w:rsidR="00CC1D76" w:rsidRPr="00DC36CA">
        <w:rPr>
          <w:rFonts w:ascii="Trebuchet MS" w:hAnsi="Trebuchet MS"/>
          <w:sz w:val="24"/>
          <w:szCs w:val="24"/>
        </w:rPr>
        <w:t xml:space="preserve"> </w:t>
      </w:r>
      <w:r w:rsidR="00C00DC6" w:rsidRPr="00DC36CA">
        <w:rPr>
          <w:rFonts w:ascii="Trebuchet MS" w:hAnsi="Trebuchet MS"/>
          <w:sz w:val="24"/>
          <w:szCs w:val="24"/>
        </w:rPr>
        <w:t>Others have written about the h</w:t>
      </w:r>
      <w:r w:rsidR="00E636AC" w:rsidRPr="00DC36CA">
        <w:rPr>
          <w:rFonts w:ascii="Trebuchet MS" w:hAnsi="Trebuchet MS"/>
          <w:sz w:val="24"/>
          <w:szCs w:val="24"/>
        </w:rPr>
        <w:t xml:space="preserve">istory of preparatory nurse education curricula and </w:t>
      </w:r>
      <w:r w:rsidR="00CC1D76" w:rsidRPr="00DC36CA">
        <w:rPr>
          <w:rFonts w:ascii="Trebuchet MS" w:hAnsi="Trebuchet MS"/>
          <w:sz w:val="24"/>
          <w:szCs w:val="24"/>
        </w:rPr>
        <w:t xml:space="preserve">the </w:t>
      </w:r>
      <w:r w:rsidR="00E636AC" w:rsidRPr="00DC36CA">
        <w:rPr>
          <w:rFonts w:ascii="Trebuchet MS" w:hAnsi="Trebuchet MS"/>
          <w:sz w:val="24"/>
          <w:szCs w:val="24"/>
        </w:rPr>
        <w:t>emergent dominance of competency based pedagogies.</w:t>
      </w:r>
      <w:r w:rsidR="00FF0B7D" w:rsidRPr="00DC36CA">
        <w:rPr>
          <w:rFonts w:ascii="Trebuchet MS" w:hAnsi="Trebuchet MS"/>
          <w:sz w:val="24"/>
          <w:szCs w:val="24"/>
        </w:rPr>
        <w:t xml:space="preserve"> </w:t>
      </w:r>
      <w:r w:rsidR="00C00DC6" w:rsidRPr="00DC36CA">
        <w:rPr>
          <w:rFonts w:ascii="Trebuchet MS" w:hAnsi="Trebuchet MS"/>
          <w:sz w:val="24"/>
          <w:szCs w:val="24"/>
        </w:rPr>
        <w:t xml:space="preserve">Perhaps not so much </w:t>
      </w:r>
      <w:r w:rsidR="00CC1D76" w:rsidRPr="00DC36CA">
        <w:rPr>
          <w:rFonts w:ascii="Trebuchet MS" w:hAnsi="Trebuchet MS"/>
          <w:sz w:val="24"/>
          <w:szCs w:val="24"/>
        </w:rPr>
        <w:t xml:space="preserve">has been written </w:t>
      </w:r>
      <w:r w:rsidR="00C00DC6" w:rsidRPr="00DC36CA">
        <w:rPr>
          <w:rFonts w:ascii="Trebuchet MS" w:hAnsi="Trebuchet MS"/>
          <w:sz w:val="24"/>
          <w:szCs w:val="24"/>
        </w:rPr>
        <w:t>about the d</w:t>
      </w:r>
      <w:r w:rsidR="00E636AC" w:rsidRPr="00DC36CA">
        <w:rPr>
          <w:rFonts w:ascii="Trebuchet MS" w:hAnsi="Trebuchet MS"/>
          <w:sz w:val="24"/>
          <w:szCs w:val="24"/>
        </w:rPr>
        <w:t xml:space="preserve">ominance of competency based pedagogy on </w:t>
      </w:r>
      <w:r w:rsidR="00315E85" w:rsidRPr="00DC36CA">
        <w:rPr>
          <w:rFonts w:ascii="Trebuchet MS" w:hAnsi="Trebuchet MS"/>
          <w:sz w:val="24"/>
          <w:szCs w:val="24"/>
        </w:rPr>
        <w:t xml:space="preserve">the </w:t>
      </w:r>
      <w:r w:rsidR="00A803F7" w:rsidRPr="00DC36CA">
        <w:rPr>
          <w:rFonts w:ascii="Trebuchet MS" w:hAnsi="Trebuchet MS"/>
          <w:sz w:val="24"/>
          <w:szCs w:val="24"/>
        </w:rPr>
        <w:t>academic nurse</w:t>
      </w:r>
      <w:r w:rsidR="00315E85" w:rsidRPr="00DC36CA">
        <w:rPr>
          <w:rFonts w:ascii="Trebuchet MS" w:hAnsi="Trebuchet MS"/>
          <w:sz w:val="24"/>
          <w:szCs w:val="24"/>
        </w:rPr>
        <w:t xml:space="preserve"> teacher</w:t>
      </w:r>
      <w:r w:rsidR="004D1AA2" w:rsidRPr="00DC36CA">
        <w:rPr>
          <w:rFonts w:ascii="Trebuchet MS" w:hAnsi="Trebuchet MS"/>
          <w:sz w:val="24"/>
          <w:szCs w:val="24"/>
        </w:rPr>
        <w:t>-</w:t>
      </w:r>
      <w:r w:rsidR="00315E85" w:rsidRPr="00DC36CA">
        <w:rPr>
          <w:rFonts w:ascii="Trebuchet MS" w:hAnsi="Trebuchet MS"/>
          <w:sz w:val="24"/>
          <w:szCs w:val="24"/>
        </w:rPr>
        <w:t xml:space="preserve">student- patient relationship. </w:t>
      </w:r>
    </w:p>
    <w:p w:rsidR="00D36BF1" w:rsidRPr="00DC36CA" w:rsidRDefault="00D36BF1" w:rsidP="00DC36CA">
      <w:pPr>
        <w:spacing w:before="0" w:after="0" w:line="360" w:lineRule="auto"/>
        <w:rPr>
          <w:rFonts w:ascii="Trebuchet MS" w:hAnsi="Trebuchet MS"/>
          <w:sz w:val="24"/>
          <w:szCs w:val="24"/>
        </w:rPr>
      </w:pPr>
    </w:p>
    <w:p w:rsidR="00DC36CA" w:rsidRDefault="00C53878" w:rsidP="00DC36CA">
      <w:pPr>
        <w:spacing w:before="0" w:after="0" w:line="360" w:lineRule="auto"/>
        <w:rPr>
          <w:rFonts w:ascii="Trebuchet MS" w:hAnsi="Trebuchet MS"/>
          <w:sz w:val="24"/>
          <w:szCs w:val="24"/>
        </w:rPr>
      </w:pPr>
      <w:r w:rsidRPr="00DC36CA">
        <w:rPr>
          <w:rFonts w:ascii="Trebuchet MS" w:hAnsi="Trebuchet MS"/>
          <w:sz w:val="24"/>
          <w:szCs w:val="24"/>
        </w:rPr>
        <w:t xml:space="preserve">Since the Nurses Registration Act of 1919 </w:t>
      </w:r>
      <w:r w:rsidR="00FF0B7D" w:rsidRPr="00DC36CA">
        <w:rPr>
          <w:rFonts w:ascii="Trebuchet MS" w:hAnsi="Trebuchet MS"/>
          <w:sz w:val="24"/>
          <w:szCs w:val="24"/>
        </w:rPr>
        <w:t>g</w:t>
      </w:r>
      <w:r w:rsidR="00D36BF1" w:rsidRPr="00DC36CA">
        <w:rPr>
          <w:rFonts w:ascii="Trebuchet MS" w:hAnsi="Trebuchet MS"/>
          <w:sz w:val="24"/>
          <w:szCs w:val="24"/>
        </w:rPr>
        <w:t>ro</w:t>
      </w:r>
      <w:r w:rsidR="00AA1609" w:rsidRPr="00DC36CA">
        <w:rPr>
          <w:rFonts w:ascii="Trebuchet MS" w:hAnsi="Trebuchet MS"/>
          <w:sz w:val="24"/>
          <w:szCs w:val="24"/>
        </w:rPr>
        <w:t>wth and dominance of regulation has</w:t>
      </w:r>
      <w:r w:rsidR="00FF0B7D" w:rsidRPr="00DC36CA">
        <w:rPr>
          <w:rFonts w:ascii="Trebuchet MS" w:hAnsi="Trebuchet MS"/>
          <w:sz w:val="24"/>
          <w:szCs w:val="24"/>
        </w:rPr>
        <w:t xml:space="preserve"> become a way of life. Although the creeping dominance of political drivers </w:t>
      </w:r>
      <w:r w:rsidR="00AA1609" w:rsidRPr="00DC36CA">
        <w:rPr>
          <w:rFonts w:ascii="Trebuchet MS" w:hAnsi="Trebuchet MS"/>
          <w:sz w:val="24"/>
          <w:szCs w:val="24"/>
        </w:rPr>
        <w:t>within regulation has become</w:t>
      </w:r>
      <w:r w:rsidR="00FF0B7D" w:rsidRPr="00DC36CA">
        <w:rPr>
          <w:rFonts w:ascii="Trebuchet MS" w:hAnsi="Trebuchet MS"/>
          <w:sz w:val="24"/>
          <w:szCs w:val="24"/>
        </w:rPr>
        <w:t xml:space="preserve"> more noticeable </w:t>
      </w:r>
      <w:r w:rsidR="00AA1609" w:rsidRPr="00DC36CA">
        <w:rPr>
          <w:rFonts w:ascii="Trebuchet MS" w:hAnsi="Trebuchet MS"/>
          <w:sz w:val="24"/>
          <w:szCs w:val="24"/>
        </w:rPr>
        <w:t xml:space="preserve">since the DoH </w:t>
      </w:r>
      <w:r w:rsidR="00AA1609" w:rsidRPr="00DC36CA">
        <w:rPr>
          <w:rFonts w:ascii="Trebuchet MS" w:hAnsi="Trebuchet MS"/>
          <w:i/>
          <w:sz w:val="24"/>
          <w:szCs w:val="24"/>
        </w:rPr>
        <w:t>Making a Difference</w:t>
      </w:r>
      <w:r w:rsidR="00AA1609" w:rsidRPr="00DC36CA">
        <w:rPr>
          <w:rFonts w:ascii="Trebuchet MS" w:hAnsi="Trebuchet MS"/>
          <w:sz w:val="24"/>
          <w:szCs w:val="24"/>
        </w:rPr>
        <w:t xml:space="preserve"> report</w:t>
      </w:r>
      <w:r w:rsidRPr="00DC36CA">
        <w:rPr>
          <w:rFonts w:ascii="Trebuchet MS" w:hAnsi="Trebuchet MS"/>
          <w:sz w:val="24"/>
          <w:szCs w:val="24"/>
        </w:rPr>
        <w:t xml:space="preserve"> published in July</w:t>
      </w:r>
      <w:r w:rsidR="00AA1609" w:rsidRPr="00DC36CA">
        <w:rPr>
          <w:rFonts w:ascii="Trebuchet MS" w:hAnsi="Trebuchet MS"/>
          <w:sz w:val="24"/>
          <w:szCs w:val="24"/>
        </w:rPr>
        <w:t xml:space="preserve"> of 1999 and the Fitness for Practice report published</w:t>
      </w:r>
      <w:r w:rsidRPr="00DC36CA">
        <w:rPr>
          <w:rFonts w:ascii="Trebuchet MS" w:hAnsi="Trebuchet MS"/>
          <w:sz w:val="24"/>
          <w:szCs w:val="24"/>
        </w:rPr>
        <w:t xml:space="preserve"> by the UKCC</w:t>
      </w:r>
      <w:r w:rsidR="00AA1609" w:rsidRPr="00DC36CA">
        <w:rPr>
          <w:rFonts w:ascii="Trebuchet MS" w:hAnsi="Trebuchet MS"/>
          <w:sz w:val="24"/>
          <w:szCs w:val="24"/>
        </w:rPr>
        <w:t xml:space="preserve"> </w:t>
      </w:r>
      <w:r w:rsidRPr="00DC36CA">
        <w:rPr>
          <w:rFonts w:ascii="Trebuchet MS" w:hAnsi="Trebuchet MS"/>
          <w:sz w:val="24"/>
          <w:szCs w:val="24"/>
        </w:rPr>
        <w:t xml:space="preserve">in September of </w:t>
      </w:r>
      <w:r w:rsidR="00AA1609" w:rsidRPr="00DC36CA">
        <w:rPr>
          <w:rFonts w:ascii="Trebuchet MS" w:hAnsi="Trebuchet MS"/>
          <w:sz w:val="24"/>
          <w:szCs w:val="24"/>
        </w:rPr>
        <w:t>the same year. 1999 marks a turning point in the power of the professional regulatory body to determine the standard, mode of delivery and content for nurse education independent of the policy context for health services and the start of the modernization of professional regulation of nurses. In the current dynamic of political, regulatory and institutional contexts</w:t>
      </w:r>
      <w:r w:rsidR="00FF0B7D" w:rsidRPr="00DC36CA">
        <w:rPr>
          <w:rFonts w:ascii="Trebuchet MS" w:hAnsi="Trebuchet MS"/>
          <w:sz w:val="24"/>
          <w:szCs w:val="24"/>
        </w:rPr>
        <w:t xml:space="preserve"> we have</w:t>
      </w:r>
      <w:r w:rsidR="00AA1609" w:rsidRPr="00DC36CA">
        <w:rPr>
          <w:rFonts w:ascii="Trebuchet MS" w:hAnsi="Trebuchet MS"/>
          <w:sz w:val="24"/>
          <w:szCs w:val="24"/>
        </w:rPr>
        <w:t>:</w:t>
      </w:r>
      <w:r w:rsidR="00FF0B7D" w:rsidRPr="00DC36CA">
        <w:rPr>
          <w:rFonts w:ascii="Trebuchet MS" w:hAnsi="Trebuchet MS"/>
          <w:sz w:val="24"/>
          <w:szCs w:val="24"/>
        </w:rPr>
        <w:t xml:space="preserve"> an a</w:t>
      </w:r>
      <w:r w:rsidR="005D4FBA" w:rsidRPr="00DC36CA">
        <w:rPr>
          <w:rFonts w:ascii="Trebuchet MS" w:hAnsi="Trebuchet MS"/>
          <w:sz w:val="24"/>
          <w:szCs w:val="24"/>
        </w:rPr>
        <w:t>scending</w:t>
      </w:r>
      <w:r w:rsidR="00D36BF1" w:rsidRPr="00DC36CA">
        <w:rPr>
          <w:rFonts w:ascii="Trebuchet MS" w:hAnsi="Trebuchet MS"/>
          <w:sz w:val="24"/>
          <w:szCs w:val="24"/>
        </w:rPr>
        <w:t xml:space="preserve"> dominance of</w:t>
      </w:r>
      <w:r w:rsidR="00AA1609" w:rsidRPr="00DC36CA">
        <w:rPr>
          <w:rFonts w:ascii="Trebuchet MS" w:hAnsi="Trebuchet MS"/>
          <w:sz w:val="24"/>
          <w:szCs w:val="24"/>
        </w:rPr>
        <w:t xml:space="preserve"> patient and public involvement; </w:t>
      </w:r>
      <w:r w:rsidR="00FF0B7D" w:rsidRPr="00DC36CA">
        <w:rPr>
          <w:rFonts w:ascii="Trebuchet MS" w:hAnsi="Trebuchet MS"/>
          <w:sz w:val="24"/>
          <w:szCs w:val="24"/>
        </w:rPr>
        <w:t>a d</w:t>
      </w:r>
      <w:r w:rsidR="005D4FBA" w:rsidRPr="00DC36CA">
        <w:rPr>
          <w:rFonts w:ascii="Trebuchet MS" w:hAnsi="Trebuchet MS"/>
          <w:sz w:val="24"/>
          <w:szCs w:val="24"/>
        </w:rPr>
        <w:t>escending dominance of meritocra</w:t>
      </w:r>
      <w:r w:rsidR="009653B1" w:rsidRPr="00DC36CA">
        <w:rPr>
          <w:rFonts w:ascii="Trebuchet MS" w:hAnsi="Trebuchet MS"/>
          <w:sz w:val="24"/>
          <w:szCs w:val="24"/>
        </w:rPr>
        <w:t xml:space="preserve">cy and expertise of professions, </w:t>
      </w:r>
      <w:r w:rsidR="00AA1609" w:rsidRPr="00DC36CA">
        <w:rPr>
          <w:rFonts w:ascii="Trebuchet MS" w:hAnsi="Trebuchet MS"/>
          <w:sz w:val="24"/>
          <w:szCs w:val="24"/>
        </w:rPr>
        <w:t xml:space="preserve">a </w:t>
      </w:r>
      <w:r w:rsidR="009653B1" w:rsidRPr="00DC36CA">
        <w:rPr>
          <w:rFonts w:ascii="Trebuchet MS" w:hAnsi="Trebuchet MS"/>
          <w:sz w:val="24"/>
          <w:szCs w:val="24"/>
        </w:rPr>
        <w:t>descending</w:t>
      </w:r>
      <w:r w:rsidR="00AA1609" w:rsidRPr="00DC36CA">
        <w:rPr>
          <w:rFonts w:ascii="Trebuchet MS" w:hAnsi="Trebuchet MS"/>
          <w:sz w:val="24"/>
          <w:szCs w:val="24"/>
        </w:rPr>
        <w:t xml:space="preserve"> of academic freedoms in the marketisation of higher education</w:t>
      </w:r>
      <w:r w:rsidR="009653B1" w:rsidRPr="00DC36CA">
        <w:rPr>
          <w:rFonts w:ascii="Trebuchet MS" w:hAnsi="Trebuchet MS"/>
          <w:sz w:val="24"/>
          <w:szCs w:val="24"/>
        </w:rPr>
        <w:t xml:space="preserve"> and a</w:t>
      </w:r>
      <w:r w:rsidR="00B36A9A" w:rsidRPr="00DC36CA">
        <w:rPr>
          <w:rFonts w:ascii="Trebuchet MS" w:hAnsi="Trebuchet MS"/>
          <w:sz w:val="24"/>
          <w:szCs w:val="24"/>
        </w:rPr>
        <w:t xml:space="preserve"> </w:t>
      </w:r>
      <w:r w:rsidR="0097452C" w:rsidRPr="00DC36CA">
        <w:rPr>
          <w:rFonts w:ascii="Trebuchet MS" w:hAnsi="Trebuchet MS"/>
          <w:sz w:val="24"/>
          <w:szCs w:val="24"/>
        </w:rPr>
        <w:t>seeming</w:t>
      </w:r>
      <w:r w:rsidR="009653B1" w:rsidRPr="00DC36CA">
        <w:rPr>
          <w:rFonts w:ascii="Trebuchet MS" w:hAnsi="Trebuchet MS"/>
          <w:sz w:val="24"/>
          <w:szCs w:val="24"/>
        </w:rPr>
        <w:t xml:space="preserve"> </w:t>
      </w:r>
      <w:r w:rsidR="0001415B" w:rsidRPr="00DC36CA">
        <w:rPr>
          <w:rFonts w:ascii="Trebuchet MS" w:hAnsi="Trebuchet MS"/>
          <w:sz w:val="24"/>
          <w:szCs w:val="24"/>
        </w:rPr>
        <w:t>ascending dominance</w:t>
      </w:r>
      <w:r w:rsidR="009653B1" w:rsidRPr="00DC36CA">
        <w:rPr>
          <w:rFonts w:ascii="Trebuchet MS" w:hAnsi="Trebuchet MS"/>
          <w:sz w:val="24"/>
          <w:szCs w:val="24"/>
        </w:rPr>
        <w:t xml:space="preserve"> of </w:t>
      </w:r>
      <w:r w:rsidR="00A42E4B" w:rsidRPr="00DC36CA">
        <w:rPr>
          <w:rFonts w:ascii="Trebuchet MS" w:hAnsi="Trebuchet MS"/>
          <w:sz w:val="24"/>
          <w:szCs w:val="24"/>
        </w:rPr>
        <w:t xml:space="preserve">intolerance towards </w:t>
      </w:r>
      <w:r w:rsidR="009653B1" w:rsidRPr="00DC36CA">
        <w:rPr>
          <w:rFonts w:ascii="Trebuchet MS" w:hAnsi="Trebuchet MS"/>
          <w:sz w:val="24"/>
          <w:szCs w:val="24"/>
        </w:rPr>
        <w:t xml:space="preserve">cultural </w:t>
      </w:r>
      <w:r w:rsidR="00A42E4B" w:rsidRPr="00DC36CA">
        <w:rPr>
          <w:rFonts w:ascii="Trebuchet MS" w:hAnsi="Trebuchet MS"/>
          <w:sz w:val="24"/>
          <w:szCs w:val="24"/>
        </w:rPr>
        <w:t xml:space="preserve">diversity. </w:t>
      </w:r>
      <w:r w:rsidR="008B1A0B" w:rsidRPr="00DC36CA">
        <w:rPr>
          <w:rFonts w:ascii="Trebuchet MS" w:hAnsi="Trebuchet MS"/>
          <w:sz w:val="24"/>
          <w:szCs w:val="24"/>
        </w:rPr>
        <w:t>All this pervades preparatory programmes of nurse education and nurse teacher education</w:t>
      </w:r>
      <w:r w:rsidR="00FF0B7D" w:rsidRPr="00DC36CA">
        <w:rPr>
          <w:rFonts w:ascii="Trebuchet MS" w:hAnsi="Trebuchet MS"/>
          <w:sz w:val="24"/>
          <w:szCs w:val="24"/>
        </w:rPr>
        <w:t xml:space="preserve"> and the </w:t>
      </w:r>
      <w:r w:rsidR="008B1A0B" w:rsidRPr="00DC36CA">
        <w:rPr>
          <w:rFonts w:ascii="Trebuchet MS" w:hAnsi="Trebuchet MS"/>
          <w:sz w:val="24"/>
          <w:szCs w:val="24"/>
        </w:rPr>
        <w:t xml:space="preserve">prevailing dominance of </w:t>
      </w:r>
      <w:r w:rsidR="008B1A0B" w:rsidRPr="00DC36CA">
        <w:rPr>
          <w:rFonts w:ascii="Trebuchet MS" w:hAnsi="Trebuchet MS"/>
          <w:sz w:val="24"/>
          <w:szCs w:val="24"/>
        </w:rPr>
        <w:lastRenderedPageBreak/>
        <w:t>competency based education</w:t>
      </w:r>
      <w:r w:rsidR="00FF0B7D" w:rsidRPr="00DC36CA">
        <w:rPr>
          <w:rFonts w:ascii="Trebuchet MS" w:hAnsi="Trebuchet MS"/>
          <w:sz w:val="24"/>
          <w:szCs w:val="24"/>
        </w:rPr>
        <w:t>.</w:t>
      </w:r>
      <w:r w:rsidR="00A42E4B" w:rsidRPr="00DC36CA">
        <w:rPr>
          <w:rFonts w:ascii="Trebuchet MS" w:hAnsi="Trebuchet MS"/>
          <w:sz w:val="24"/>
          <w:szCs w:val="24"/>
        </w:rPr>
        <w:t xml:space="preserve"> </w:t>
      </w:r>
      <w:r w:rsidR="00565840" w:rsidRPr="00DC36CA">
        <w:rPr>
          <w:rFonts w:ascii="Trebuchet MS" w:hAnsi="Trebuchet MS"/>
          <w:sz w:val="24"/>
          <w:szCs w:val="24"/>
        </w:rPr>
        <w:t xml:space="preserve">Somewhere </w:t>
      </w:r>
      <w:r w:rsidR="00EE217C" w:rsidRPr="00DC36CA">
        <w:rPr>
          <w:rFonts w:ascii="Trebuchet MS" w:hAnsi="Trebuchet MS"/>
          <w:sz w:val="24"/>
          <w:szCs w:val="24"/>
        </w:rPr>
        <w:t>in</w:t>
      </w:r>
      <w:r w:rsidR="00565840" w:rsidRPr="00DC36CA">
        <w:rPr>
          <w:rFonts w:ascii="Trebuchet MS" w:hAnsi="Trebuchet MS"/>
          <w:sz w:val="24"/>
          <w:szCs w:val="24"/>
        </w:rPr>
        <w:t xml:space="preserve"> all of this</w:t>
      </w:r>
      <w:r w:rsidR="000E21E8" w:rsidRPr="00DC36CA">
        <w:rPr>
          <w:rFonts w:ascii="Trebuchet MS" w:hAnsi="Trebuchet MS"/>
          <w:sz w:val="24"/>
          <w:szCs w:val="24"/>
        </w:rPr>
        <w:t xml:space="preserve"> structural complexity</w:t>
      </w:r>
      <w:r w:rsidR="00565840" w:rsidRPr="00DC36CA">
        <w:rPr>
          <w:rFonts w:ascii="Trebuchet MS" w:hAnsi="Trebuchet MS"/>
          <w:sz w:val="24"/>
          <w:szCs w:val="24"/>
        </w:rPr>
        <w:t xml:space="preserve"> </w:t>
      </w:r>
      <w:r w:rsidR="0065530E" w:rsidRPr="00DC36CA">
        <w:rPr>
          <w:rFonts w:ascii="Trebuchet MS" w:hAnsi="Trebuchet MS"/>
          <w:sz w:val="24"/>
          <w:szCs w:val="24"/>
        </w:rPr>
        <w:t xml:space="preserve">in the present </w:t>
      </w:r>
      <w:r w:rsidR="00565840" w:rsidRPr="00DC36CA">
        <w:rPr>
          <w:rFonts w:ascii="Trebuchet MS" w:hAnsi="Trebuchet MS"/>
          <w:sz w:val="24"/>
          <w:szCs w:val="24"/>
        </w:rPr>
        <w:t>is the being and becoming of the stud</w:t>
      </w:r>
      <w:r w:rsidR="000E21E8" w:rsidRPr="00DC36CA">
        <w:rPr>
          <w:rFonts w:ascii="Trebuchet MS" w:hAnsi="Trebuchet MS"/>
          <w:sz w:val="24"/>
          <w:szCs w:val="24"/>
        </w:rPr>
        <w:t>e</w:t>
      </w:r>
      <w:r w:rsidR="00565840" w:rsidRPr="00DC36CA">
        <w:rPr>
          <w:rFonts w:ascii="Trebuchet MS" w:hAnsi="Trebuchet MS"/>
          <w:sz w:val="24"/>
          <w:szCs w:val="24"/>
        </w:rPr>
        <w:t>nt nurse, the nurse teacher, practice educator, the patient / client</w:t>
      </w:r>
      <w:r w:rsidR="000E21E8" w:rsidRPr="00DC36CA">
        <w:rPr>
          <w:rFonts w:ascii="Trebuchet MS" w:hAnsi="Trebuchet MS"/>
          <w:sz w:val="24"/>
          <w:szCs w:val="24"/>
        </w:rPr>
        <w:t xml:space="preserve">. </w:t>
      </w:r>
      <w:r w:rsidR="0065530E" w:rsidRPr="00DC36CA">
        <w:rPr>
          <w:rFonts w:ascii="Trebuchet MS" w:hAnsi="Trebuchet MS"/>
          <w:sz w:val="24"/>
          <w:szCs w:val="24"/>
        </w:rPr>
        <w:t xml:space="preserve"> </w:t>
      </w:r>
      <w:r w:rsidR="00B36A9A" w:rsidRPr="00DC36CA">
        <w:rPr>
          <w:rFonts w:ascii="Trebuchet MS" w:hAnsi="Trebuchet MS"/>
          <w:sz w:val="24"/>
          <w:szCs w:val="24"/>
        </w:rPr>
        <w:t>Moving towards a</w:t>
      </w:r>
      <w:r w:rsidR="000D5B5E" w:rsidRPr="00DC36CA">
        <w:rPr>
          <w:rFonts w:ascii="Trebuchet MS" w:hAnsi="Trebuchet MS"/>
          <w:sz w:val="24"/>
          <w:szCs w:val="24"/>
        </w:rPr>
        <w:t xml:space="preserve"> conceptually diverse</w:t>
      </w:r>
      <w:r w:rsidR="00EE217C" w:rsidRPr="00DC36CA">
        <w:rPr>
          <w:rFonts w:ascii="Trebuchet MS" w:hAnsi="Trebuchet MS"/>
          <w:sz w:val="24"/>
          <w:szCs w:val="24"/>
        </w:rPr>
        <w:t xml:space="preserve"> pedagogy of nurse education </w:t>
      </w:r>
      <w:r w:rsidR="000D5B5E" w:rsidRPr="00DC36CA">
        <w:rPr>
          <w:rFonts w:ascii="Trebuchet MS" w:hAnsi="Trebuchet MS"/>
          <w:sz w:val="24"/>
          <w:szCs w:val="24"/>
        </w:rPr>
        <w:t>permits</w:t>
      </w:r>
      <w:r w:rsidR="00EE217C" w:rsidRPr="00DC36CA">
        <w:rPr>
          <w:rFonts w:ascii="Trebuchet MS" w:hAnsi="Trebuchet MS"/>
          <w:sz w:val="24"/>
          <w:szCs w:val="24"/>
        </w:rPr>
        <w:t xml:space="preserve"> an ontological presence of care and social justice</w:t>
      </w:r>
      <w:r w:rsidR="00DF7531" w:rsidRPr="00DC36CA">
        <w:rPr>
          <w:rFonts w:ascii="Trebuchet MS" w:hAnsi="Trebuchet MS"/>
          <w:sz w:val="24"/>
          <w:szCs w:val="24"/>
        </w:rPr>
        <w:t xml:space="preserve">. </w:t>
      </w:r>
    </w:p>
    <w:p w:rsidR="00DC36CA" w:rsidRPr="00DC36CA" w:rsidRDefault="00DC36CA" w:rsidP="00DC36CA">
      <w:pPr>
        <w:spacing w:before="0" w:after="0" w:line="360" w:lineRule="auto"/>
        <w:rPr>
          <w:rFonts w:ascii="Trebuchet MS" w:hAnsi="Trebuchet MS"/>
          <w:sz w:val="24"/>
          <w:szCs w:val="24"/>
        </w:rPr>
      </w:pPr>
    </w:p>
    <w:p w:rsidR="00520BF2" w:rsidRPr="00DC36CA" w:rsidRDefault="00094EE4" w:rsidP="00DC36CA">
      <w:pPr>
        <w:spacing w:before="0" w:after="0" w:line="360" w:lineRule="auto"/>
        <w:rPr>
          <w:rFonts w:ascii="Trebuchet MS" w:hAnsi="Trebuchet MS"/>
          <w:sz w:val="24"/>
          <w:szCs w:val="24"/>
        </w:rPr>
      </w:pPr>
      <w:r>
        <w:rPr>
          <w:rFonts w:ascii="Trebuchet MS" w:hAnsi="Trebuchet MS"/>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7.2pt;margin-top:5.6pt;width:406.8pt;height:231pt;z-index:251658240">
            <v:textbox>
              <w:txbxContent>
                <w:p w:rsidR="00C53C44" w:rsidRDefault="00C53C44" w:rsidP="00520BF2">
                  <w:pPr>
                    <w:rPr>
                      <w:b/>
                      <w:bCs/>
                      <w:iCs/>
                    </w:rPr>
                  </w:pPr>
                  <w:r>
                    <w:rPr>
                      <w:b/>
                      <w:bCs/>
                      <w:iCs/>
                    </w:rPr>
                    <w:t xml:space="preserve">A conceptually diverse pedagogy  of nurse education </w:t>
                  </w:r>
                  <w:r w:rsidRPr="00520BF2">
                    <w:rPr>
                      <w:bCs/>
                      <w:iCs/>
                    </w:rPr>
                    <w:t>(Ironside 2001)</w:t>
                  </w:r>
                </w:p>
                <w:p w:rsidR="00C53C44" w:rsidRPr="00520BF2" w:rsidRDefault="00C53C44" w:rsidP="00520BF2">
                  <w:r w:rsidRPr="00520BF2">
                    <w:rPr>
                      <w:b/>
                      <w:bCs/>
                      <w:i/>
                      <w:iCs/>
                    </w:rPr>
                    <w:t>Competency based pedagogy</w:t>
                  </w:r>
                  <w:r w:rsidRPr="00520BF2">
                    <w:t>: rational orderly and sequential process that leads to cognitive gain and the acquisition of specific skills</w:t>
                  </w:r>
                </w:p>
                <w:p w:rsidR="00C53C44" w:rsidRPr="00520BF2" w:rsidRDefault="00C53C44" w:rsidP="00520BF2">
                  <w:r w:rsidRPr="00520BF2">
                    <w:rPr>
                      <w:b/>
                      <w:bCs/>
                      <w:i/>
                      <w:iCs/>
                    </w:rPr>
                    <w:t>Critical pedagogy</w:t>
                  </w:r>
                  <w:r w:rsidRPr="00520BF2">
                    <w:t>: draws attention to issues of power and oppression within educational settings, seeks to transform current understandings through rationale dialogue</w:t>
                  </w:r>
                  <w:r>
                    <w:t xml:space="preserve"> and critique [for] empowerment</w:t>
                  </w:r>
                  <w:r w:rsidRPr="00520BF2">
                    <w:t>,</w:t>
                  </w:r>
                  <w:r>
                    <w:t xml:space="preserve"> </w:t>
                  </w:r>
                  <w:r w:rsidRPr="00520BF2">
                    <w:t>community building and social action</w:t>
                  </w:r>
                </w:p>
                <w:p w:rsidR="00C53C44" w:rsidRPr="00520BF2" w:rsidRDefault="00C53C44" w:rsidP="00520BF2">
                  <w:r w:rsidRPr="00520BF2">
                    <w:rPr>
                      <w:b/>
                      <w:bCs/>
                      <w:i/>
                      <w:iCs/>
                    </w:rPr>
                    <w:t>Feminist pedagogy</w:t>
                  </w:r>
                  <w:r w:rsidRPr="00520BF2">
                    <w:t>:  overcoming oppression resulting from unequal social relations specifically gender  [for] inclusiveness, cooperation, collaboration , mutual respect and trust, multiple ways of knowing, and collective action that challenges the marginalisation and silencing of women</w:t>
                  </w:r>
                </w:p>
                <w:p w:rsidR="00C53C44" w:rsidRPr="00520BF2" w:rsidRDefault="00C53C44" w:rsidP="00520BF2">
                  <w:r w:rsidRPr="00520BF2">
                    <w:rPr>
                      <w:b/>
                      <w:bCs/>
                      <w:i/>
                      <w:iCs/>
                    </w:rPr>
                    <w:t>Postmodern pedagogy</w:t>
                  </w:r>
                  <w:r w:rsidRPr="00520BF2">
                    <w:t xml:space="preserve">: deconstructing the politics of difference [around] assumptions of knowledge, truth, objectivity and rationality by ... deconstructing grand narratives </w:t>
                  </w:r>
                </w:p>
                <w:p w:rsidR="00C53C44" w:rsidRPr="00520BF2" w:rsidRDefault="00C53C44" w:rsidP="00520BF2">
                  <w:r w:rsidRPr="00520BF2">
                    <w:rPr>
                      <w:b/>
                      <w:bCs/>
                      <w:i/>
                      <w:iCs/>
                    </w:rPr>
                    <w:t>Phenomenologic pedagogy</w:t>
                  </w:r>
                  <w:r w:rsidRPr="00520BF2">
                    <w:t xml:space="preserve">: emphasises understanding the lived experience of students and teachers through dialogue, reflexivity and day to day community practices </w:t>
                  </w:r>
                </w:p>
                <w:p w:rsidR="00C53C44" w:rsidRDefault="00C53C44"/>
              </w:txbxContent>
            </v:textbox>
          </v:shape>
        </w:pict>
      </w:r>
    </w:p>
    <w:p w:rsidR="00520BF2" w:rsidRPr="00DC36CA" w:rsidRDefault="00520BF2" w:rsidP="00DC36CA">
      <w:pPr>
        <w:spacing w:before="0" w:after="0" w:line="360" w:lineRule="auto"/>
        <w:rPr>
          <w:rFonts w:ascii="Trebuchet MS" w:hAnsi="Trebuchet MS"/>
          <w:sz w:val="24"/>
          <w:szCs w:val="24"/>
        </w:rPr>
      </w:pPr>
    </w:p>
    <w:p w:rsidR="00A42E4B" w:rsidRPr="00DC36CA" w:rsidRDefault="00A42E4B" w:rsidP="00DC36CA">
      <w:pPr>
        <w:spacing w:before="0" w:after="0" w:line="360" w:lineRule="auto"/>
        <w:rPr>
          <w:rFonts w:ascii="Trebuchet MS" w:hAnsi="Trebuchet MS"/>
          <w:sz w:val="24"/>
          <w:szCs w:val="24"/>
        </w:rPr>
      </w:pPr>
    </w:p>
    <w:p w:rsidR="00520BF2" w:rsidRPr="00DC36CA" w:rsidRDefault="00520BF2" w:rsidP="00DC36CA">
      <w:pPr>
        <w:spacing w:before="0" w:after="0" w:line="360" w:lineRule="auto"/>
        <w:rPr>
          <w:rFonts w:ascii="Trebuchet MS" w:hAnsi="Trebuchet MS"/>
          <w:sz w:val="24"/>
          <w:szCs w:val="24"/>
        </w:rPr>
      </w:pPr>
    </w:p>
    <w:p w:rsidR="00520BF2" w:rsidRPr="00DC36CA" w:rsidRDefault="00520BF2" w:rsidP="00DC36CA">
      <w:pPr>
        <w:spacing w:before="0" w:after="0" w:line="360" w:lineRule="auto"/>
        <w:rPr>
          <w:rFonts w:ascii="Trebuchet MS" w:hAnsi="Trebuchet MS"/>
          <w:sz w:val="24"/>
          <w:szCs w:val="24"/>
        </w:rPr>
      </w:pPr>
    </w:p>
    <w:p w:rsidR="00520BF2" w:rsidRPr="00DC36CA" w:rsidRDefault="00520BF2" w:rsidP="00DC36CA">
      <w:pPr>
        <w:spacing w:before="0" w:after="0" w:line="360" w:lineRule="auto"/>
        <w:rPr>
          <w:rFonts w:ascii="Trebuchet MS" w:hAnsi="Trebuchet MS"/>
          <w:sz w:val="24"/>
          <w:szCs w:val="24"/>
        </w:rPr>
      </w:pPr>
    </w:p>
    <w:p w:rsidR="00520BF2" w:rsidRPr="00DC36CA" w:rsidRDefault="00520BF2" w:rsidP="00DC36CA">
      <w:pPr>
        <w:spacing w:before="0" w:after="0" w:line="360" w:lineRule="auto"/>
        <w:rPr>
          <w:rFonts w:ascii="Trebuchet MS" w:hAnsi="Trebuchet MS"/>
          <w:sz w:val="24"/>
          <w:szCs w:val="24"/>
        </w:rPr>
      </w:pPr>
    </w:p>
    <w:p w:rsidR="00520BF2" w:rsidRPr="00DC36CA" w:rsidRDefault="00520BF2" w:rsidP="00DC36CA">
      <w:pPr>
        <w:spacing w:before="0" w:after="0" w:line="360" w:lineRule="auto"/>
        <w:rPr>
          <w:rFonts w:ascii="Trebuchet MS" w:hAnsi="Trebuchet MS"/>
          <w:sz w:val="24"/>
          <w:szCs w:val="24"/>
        </w:rPr>
      </w:pPr>
    </w:p>
    <w:p w:rsidR="00520BF2" w:rsidRPr="00DC36CA" w:rsidRDefault="00520BF2" w:rsidP="00DC36CA">
      <w:pPr>
        <w:spacing w:before="0" w:after="0" w:line="360" w:lineRule="auto"/>
        <w:rPr>
          <w:rFonts w:ascii="Trebuchet MS" w:hAnsi="Trebuchet MS"/>
          <w:sz w:val="24"/>
          <w:szCs w:val="24"/>
        </w:rPr>
      </w:pPr>
    </w:p>
    <w:p w:rsidR="00520BF2" w:rsidRPr="00DC36CA" w:rsidRDefault="00520BF2" w:rsidP="00DC36CA">
      <w:pPr>
        <w:spacing w:before="0" w:after="0" w:line="360" w:lineRule="auto"/>
        <w:rPr>
          <w:rFonts w:ascii="Trebuchet MS" w:hAnsi="Trebuchet MS"/>
          <w:sz w:val="24"/>
          <w:szCs w:val="24"/>
        </w:rPr>
      </w:pPr>
    </w:p>
    <w:p w:rsidR="00DC36CA" w:rsidRDefault="00DC36CA" w:rsidP="00DC36CA">
      <w:pPr>
        <w:spacing w:before="0" w:after="0" w:line="360" w:lineRule="auto"/>
        <w:rPr>
          <w:rFonts w:ascii="Trebuchet MS" w:hAnsi="Trebuchet MS"/>
          <w:sz w:val="24"/>
          <w:szCs w:val="24"/>
        </w:rPr>
      </w:pPr>
    </w:p>
    <w:p w:rsidR="00DC36CA" w:rsidRDefault="00DC36CA" w:rsidP="00DC36CA">
      <w:pPr>
        <w:spacing w:before="0" w:after="0" w:line="360" w:lineRule="auto"/>
        <w:rPr>
          <w:rFonts w:ascii="Trebuchet MS" w:hAnsi="Trebuchet MS"/>
          <w:sz w:val="24"/>
          <w:szCs w:val="24"/>
        </w:rPr>
      </w:pPr>
    </w:p>
    <w:p w:rsidR="00DC36CA" w:rsidRDefault="00DC36CA" w:rsidP="00DC36CA">
      <w:pPr>
        <w:spacing w:before="0" w:after="0" w:line="360" w:lineRule="auto"/>
        <w:rPr>
          <w:rFonts w:ascii="Trebuchet MS" w:hAnsi="Trebuchet MS"/>
          <w:sz w:val="24"/>
          <w:szCs w:val="24"/>
        </w:rPr>
      </w:pPr>
    </w:p>
    <w:p w:rsidR="00A42E4B" w:rsidRPr="00DC36CA" w:rsidRDefault="0065530E" w:rsidP="00DC36CA">
      <w:pPr>
        <w:spacing w:before="0" w:after="0" w:line="360" w:lineRule="auto"/>
        <w:rPr>
          <w:rFonts w:ascii="Trebuchet MS" w:hAnsi="Trebuchet MS"/>
          <w:sz w:val="24"/>
          <w:szCs w:val="24"/>
        </w:rPr>
      </w:pPr>
      <w:r w:rsidRPr="00DC36CA">
        <w:rPr>
          <w:rFonts w:ascii="Trebuchet MS" w:hAnsi="Trebuchet MS"/>
          <w:sz w:val="24"/>
          <w:szCs w:val="24"/>
        </w:rPr>
        <w:t xml:space="preserve">Ironside </w:t>
      </w:r>
      <w:r w:rsidR="000D5B5E" w:rsidRPr="00DC36CA">
        <w:rPr>
          <w:rFonts w:ascii="Trebuchet MS" w:hAnsi="Trebuchet MS"/>
          <w:sz w:val="24"/>
          <w:szCs w:val="24"/>
        </w:rPr>
        <w:t>(2014</w:t>
      </w:r>
      <w:r w:rsidR="00900684" w:rsidRPr="00DC36CA">
        <w:rPr>
          <w:rFonts w:ascii="Trebuchet MS" w:hAnsi="Trebuchet MS"/>
          <w:sz w:val="24"/>
          <w:szCs w:val="24"/>
        </w:rPr>
        <w:t>:213</w:t>
      </w:r>
      <w:r w:rsidR="000D5B5E" w:rsidRPr="00DC36CA">
        <w:rPr>
          <w:rFonts w:ascii="Trebuchet MS" w:hAnsi="Trebuchet MS"/>
          <w:sz w:val="24"/>
          <w:szCs w:val="24"/>
        </w:rPr>
        <w:t xml:space="preserve">) </w:t>
      </w:r>
      <w:r w:rsidRPr="00DC36CA">
        <w:rPr>
          <w:rFonts w:ascii="Trebuchet MS" w:hAnsi="Trebuchet MS"/>
          <w:sz w:val="24"/>
          <w:szCs w:val="24"/>
        </w:rPr>
        <w:t>argues</w:t>
      </w:r>
      <w:r w:rsidR="000D5B5E" w:rsidRPr="00DC36CA">
        <w:rPr>
          <w:rFonts w:ascii="Trebuchet MS" w:hAnsi="Trebuchet MS"/>
          <w:sz w:val="24"/>
          <w:szCs w:val="24"/>
        </w:rPr>
        <w:t xml:space="preserve"> that the concernful practices o</w:t>
      </w:r>
      <w:r w:rsidR="00900684" w:rsidRPr="00DC36CA">
        <w:rPr>
          <w:rFonts w:ascii="Trebuchet MS" w:hAnsi="Trebuchet MS"/>
          <w:sz w:val="24"/>
          <w:szCs w:val="24"/>
        </w:rPr>
        <w:t>f</w:t>
      </w:r>
      <w:r w:rsidR="000D5B5E" w:rsidRPr="00DC36CA">
        <w:rPr>
          <w:rFonts w:ascii="Trebuchet MS" w:hAnsi="Trebuchet MS"/>
          <w:sz w:val="24"/>
          <w:szCs w:val="24"/>
        </w:rPr>
        <w:t xml:space="preserve"> schooling</w:t>
      </w:r>
      <w:r w:rsidR="00A42E4B" w:rsidRPr="00DC36CA">
        <w:rPr>
          <w:rFonts w:ascii="Trebuchet MS" w:hAnsi="Trebuchet MS"/>
          <w:sz w:val="24"/>
          <w:szCs w:val="24"/>
        </w:rPr>
        <w:t>,</w:t>
      </w:r>
      <w:r w:rsidR="000D5B5E" w:rsidRPr="00DC36CA">
        <w:rPr>
          <w:rFonts w:ascii="Trebuchet MS" w:hAnsi="Trebuchet MS"/>
          <w:sz w:val="24"/>
          <w:szCs w:val="24"/>
        </w:rPr>
        <w:t xml:space="preserve"> learning and teaching</w:t>
      </w:r>
      <w:r w:rsidR="00900684" w:rsidRPr="00DC36CA">
        <w:rPr>
          <w:rFonts w:ascii="Trebuchet MS" w:hAnsi="Trebuchet MS"/>
          <w:sz w:val="24"/>
          <w:szCs w:val="24"/>
        </w:rPr>
        <w:t xml:space="preserve"> are ontological- </w:t>
      </w:r>
      <w:r w:rsidR="00900684" w:rsidRPr="00DC36CA">
        <w:rPr>
          <w:rFonts w:ascii="Trebuchet MS" w:hAnsi="Trebuchet MS"/>
          <w:i/>
          <w:sz w:val="24"/>
          <w:szCs w:val="24"/>
        </w:rPr>
        <w:t>they are always already present in teaching-learning encounters</w:t>
      </w:r>
      <w:r w:rsidR="00900684" w:rsidRPr="00DC36CA">
        <w:rPr>
          <w:rFonts w:ascii="Trebuchet MS" w:hAnsi="Trebuchet MS"/>
          <w:sz w:val="24"/>
          <w:szCs w:val="24"/>
        </w:rPr>
        <w:t>.</w:t>
      </w:r>
      <w:r w:rsidRPr="00DC36CA">
        <w:rPr>
          <w:rFonts w:ascii="Trebuchet MS" w:hAnsi="Trebuchet MS"/>
          <w:sz w:val="24"/>
          <w:szCs w:val="24"/>
        </w:rPr>
        <w:t xml:space="preserve"> </w:t>
      </w:r>
      <w:r w:rsidR="005F17F4" w:rsidRPr="00DC36CA">
        <w:rPr>
          <w:rFonts w:ascii="Trebuchet MS" w:hAnsi="Trebuchet MS"/>
          <w:sz w:val="24"/>
          <w:szCs w:val="24"/>
        </w:rPr>
        <w:t>We constrain ourselves by neither understanding our dominant assumptions and what we produce through our interactions nor the pedagogical possibilities afforded in the co-creation of  teaching and learning contexts of nurse education</w:t>
      </w:r>
      <w:r w:rsidR="00900684" w:rsidRPr="00DC36CA">
        <w:rPr>
          <w:rFonts w:ascii="Trebuchet MS" w:hAnsi="Trebuchet MS"/>
          <w:sz w:val="24"/>
          <w:szCs w:val="24"/>
        </w:rPr>
        <w:t xml:space="preserve">. </w:t>
      </w:r>
    </w:p>
    <w:p w:rsidR="00A42E4B" w:rsidRPr="00DC36CA" w:rsidRDefault="00A42E4B" w:rsidP="00DC36CA">
      <w:pPr>
        <w:spacing w:before="0" w:after="0" w:line="360" w:lineRule="auto"/>
        <w:rPr>
          <w:rFonts w:ascii="Trebuchet MS" w:hAnsi="Trebuchet MS"/>
          <w:sz w:val="24"/>
          <w:szCs w:val="24"/>
        </w:rPr>
      </w:pPr>
    </w:p>
    <w:p w:rsidR="00A42E4B" w:rsidRPr="00DC36CA" w:rsidRDefault="00BC32B6" w:rsidP="00DC36CA">
      <w:pPr>
        <w:spacing w:before="0" w:after="0" w:line="360" w:lineRule="auto"/>
        <w:rPr>
          <w:rFonts w:ascii="Trebuchet MS" w:hAnsi="Trebuchet MS"/>
          <w:sz w:val="24"/>
          <w:szCs w:val="24"/>
        </w:rPr>
      </w:pPr>
      <w:r w:rsidRPr="00DC36CA">
        <w:rPr>
          <w:rFonts w:ascii="Trebuchet MS" w:hAnsi="Trebuchet MS"/>
          <w:sz w:val="24"/>
          <w:szCs w:val="24"/>
        </w:rPr>
        <w:t>Earlier I said putting conceptual diversity to work in the development of pedagogic and curriculum strategies would take courage.</w:t>
      </w:r>
      <w:r w:rsidR="00A42E4B" w:rsidRPr="00DC36CA">
        <w:rPr>
          <w:rFonts w:ascii="Trebuchet MS" w:hAnsi="Trebuchet MS"/>
          <w:sz w:val="24"/>
          <w:szCs w:val="24"/>
        </w:rPr>
        <w:t xml:space="preserve"> </w:t>
      </w:r>
      <w:r w:rsidRPr="00DC36CA">
        <w:rPr>
          <w:rFonts w:ascii="Trebuchet MS" w:hAnsi="Trebuchet MS"/>
          <w:sz w:val="24"/>
          <w:szCs w:val="24"/>
        </w:rPr>
        <w:t>This is because</w:t>
      </w:r>
      <w:r w:rsidR="00F6033A" w:rsidRPr="00DC36CA">
        <w:rPr>
          <w:rFonts w:ascii="Trebuchet MS" w:hAnsi="Trebuchet MS"/>
          <w:sz w:val="24"/>
          <w:szCs w:val="24"/>
        </w:rPr>
        <w:t xml:space="preserve"> within a conceptually diverse pedagogy of nurse </w:t>
      </w:r>
      <w:r w:rsidR="00DC36CA" w:rsidRPr="00DC36CA">
        <w:rPr>
          <w:rFonts w:ascii="Trebuchet MS" w:hAnsi="Trebuchet MS"/>
          <w:sz w:val="24"/>
          <w:szCs w:val="24"/>
        </w:rPr>
        <w:t>education critical</w:t>
      </w:r>
      <w:r w:rsidR="00026E4E" w:rsidRPr="00DC36CA">
        <w:rPr>
          <w:rFonts w:ascii="Trebuchet MS" w:hAnsi="Trebuchet MS"/>
          <w:sz w:val="24"/>
          <w:szCs w:val="24"/>
        </w:rPr>
        <w:t xml:space="preserve"> pedagogy ask us to reframe the competency based socialisation of</w:t>
      </w:r>
      <w:r w:rsidR="006802FB" w:rsidRPr="00DC36CA">
        <w:rPr>
          <w:rFonts w:ascii="Trebuchet MS" w:hAnsi="Trebuchet MS"/>
          <w:sz w:val="24"/>
          <w:szCs w:val="24"/>
        </w:rPr>
        <w:t xml:space="preserve"> </w:t>
      </w:r>
      <w:r w:rsidR="00026E4E" w:rsidRPr="00DC36CA">
        <w:rPr>
          <w:rFonts w:ascii="Trebuchet MS" w:hAnsi="Trebuchet MS"/>
          <w:sz w:val="24"/>
          <w:szCs w:val="24"/>
        </w:rPr>
        <w:t xml:space="preserve">NHS </w:t>
      </w:r>
      <w:r w:rsidR="006802FB" w:rsidRPr="00DC36CA">
        <w:rPr>
          <w:rFonts w:ascii="Trebuchet MS" w:hAnsi="Trebuchet MS"/>
          <w:sz w:val="24"/>
          <w:szCs w:val="24"/>
        </w:rPr>
        <w:t>practice based learning as work based learning – ie a perspective that emphasise</w:t>
      </w:r>
      <w:r w:rsidR="00A42616" w:rsidRPr="00DC36CA">
        <w:rPr>
          <w:rFonts w:ascii="Trebuchet MS" w:hAnsi="Trebuchet MS"/>
          <w:sz w:val="24"/>
          <w:szCs w:val="24"/>
        </w:rPr>
        <w:t>s</w:t>
      </w:r>
      <w:r w:rsidR="006802FB" w:rsidRPr="00DC36CA">
        <w:rPr>
          <w:rFonts w:ascii="Trebuchet MS" w:hAnsi="Trebuchet MS"/>
          <w:sz w:val="24"/>
          <w:szCs w:val="24"/>
        </w:rPr>
        <w:t xml:space="preserve"> the social, cultural, and political dynamics of work places and </w:t>
      </w:r>
      <w:r w:rsidR="00026E4E" w:rsidRPr="00DC36CA">
        <w:rPr>
          <w:rFonts w:ascii="Trebuchet MS" w:hAnsi="Trebuchet MS"/>
          <w:sz w:val="24"/>
          <w:szCs w:val="24"/>
        </w:rPr>
        <w:t xml:space="preserve">development of </w:t>
      </w:r>
      <w:r w:rsidR="006802FB" w:rsidRPr="00DC36CA">
        <w:rPr>
          <w:rFonts w:ascii="Trebuchet MS" w:hAnsi="Trebuchet MS"/>
          <w:sz w:val="24"/>
          <w:szCs w:val="24"/>
        </w:rPr>
        <w:t xml:space="preserve">teaching and learning </w:t>
      </w:r>
      <w:r w:rsidR="006802FB" w:rsidRPr="00DC36CA">
        <w:rPr>
          <w:rFonts w:ascii="Trebuchet MS" w:hAnsi="Trebuchet MS"/>
          <w:sz w:val="24"/>
          <w:szCs w:val="24"/>
        </w:rPr>
        <w:lastRenderedPageBreak/>
        <w:t>practices that retain the political realities and social relations of the workpl</w:t>
      </w:r>
      <w:r w:rsidR="007A0F8C" w:rsidRPr="00DC36CA">
        <w:rPr>
          <w:rFonts w:ascii="Trebuchet MS" w:hAnsi="Trebuchet MS"/>
          <w:sz w:val="24"/>
          <w:szCs w:val="24"/>
        </w:rPr>
        <w:t>ace as experienced by students.</w:t>
      </w:r>
    </w:p>
    <w:p w:rsidR="00DD2BAE" w:rsidRPr="00DC36CA" w:rsidRDefault="00F32193" w:rsidP="00DC36CA">
      <w:pPr>
        <w:spacing w:before="0" w:after="0"/>
        <w:ind w:left="720"/>
        <w:rPr>
          <w:rFonts w:ascii="Trebuchet MS" w:hAnsi="Trebuchet MS"/>
          <w:i/>
          <w:sz w:val="24"/>
          <w:szCs w:val="24"/>
        </w:rPr>
      </w:pPr>
      <w:r w:rsidRPr="00DC36CA">
        <w:rPr>
          <w:rFonts w:ascii="Trebuchet MS" w:hAnsi="Trebuchet MS"/>
          <w:sz w:val="24"/>
          <w:szCs w:val="24"/>
        </w:rPr>
        <w:t>‘</w:t>
      </w:r>
      <w:r w:rsidR="007A0F8C" w:rsidRPr="00DC36CA">
        <w:rPr>
          <w:rFonts w:ascii="Trebuchet MS" w:hAnsi="Trebuchet MS"/>
          <w:i/>
          <w:sz w:val="24"/>
          <w:szCs w:val="24"/>
        </w:rPr>
        <w:t>The use of socio</w:t>
      </w:r>
      <w:r w:rsidR="00DD2BAE" w:rsidRPr="00DC36CA">
        <w:rPr>
          <w:rFonts w:ascii="Trebuchet MS" w:hAnsi="Trebuchet MS"/>
          <w:i/>
          <w:sz w:val="24"/>
          <w:szCs w:val="24"/>
        </w:rPr>
        <w:t>-</w:t>
      </w:r>
      <w:r w:rsidR="007A0F8C" w:rsidRPr="00DC36CA">
        <w:rPr>
          <w:rFonts w:ascii="Trebuchet MS" w:hAnsi="Trebuchet MS"/>
          <w:i/>
          <w:sz w:val="24"/>
          <w:szCs w:val="24"/>
        </w:rPr>
        <w:t xml:space="preserve">cultural lenses does reveal </w:t>
      </w:r>
      <w:r w:rsidR="00DD2BAE" w:rsidRPr="00DC36CA">
        <w:rPr>
          <w:rFonts w:ascii="Trebuchet MS" w:hAnsi="Trebuchet MS"/>
          <w:i/>
          <w:sz w:val="24"/>
          <w:szCs w:val="24"/>
        </w:rPr>
        <w:t xml:space="preserve">how learning at work </w:t>
      </w:r>
      <w:r w:rsidR="006166A8" w:rsidRPr="00DC36CA">
        <w:rPr>
          <w:rFonts w:ascii="Trebuchet MS" w:hAnsi="Trebuchet MS"/>
          <w:i/>
          <w:sz w:val="24"/>
          <w:szCs w:val="24"/>
        </w:rPr>
        <w:t xml:space="preserve">is embedded in production processes and social </w:t>
      </w:r>
      <w:r w:rsidR="00E62E42" w:rsidRPr="00DC36CA">
        <w:rPr>
          <w:rFonts w:ascii="Trebuchet MS" w:hAnsi="Trebuchet MS"/>
          <w:i/>
          <w:sz w:val="24"/>
          <w:szCs w:val="24"/>
        </w:rPr>
        <w:t>relations</w:t>
      </w:r>
      <w:r w:rsidR="00DD2BAE" w:rsidRPr="00DC36CA">
        <w:rPr>
          <w:rFonts w:ascii="Trebuchet MS" w:hAnsi="Trebuchet MS"/>
          <w:i/>
          <w:sz w:val="24"/>
          <w:szCs w:val="24"/>
        </w:rPr>
        <w:t>....</w:t>
      </w:r>
      <w:r w:rsidR="00E62E42" w:rsidRPr="00DC36CA">
        <w:rPr>
          <w:rFonts w:ascii="Trebuchet MS" w:hAnsi="Trebuchet MS"/>
          <w:i/>
          <w:sz w:val="24"/>
          <w:szCs w:val="24"/>
        </w:rPr>
        <w:t xml:space="preserve"> </w:t>
      </w:r>
      <w:r w:rsidR="006166A8" w:rsidRPr="00DC36CA">
        <w:rPr>
          <w:rFonts w:ascii="Trebuchet MS" w:hAnsi="Trebuchet MS"/>
          <w:i/>
          <w:sz w:val="24"/>
          <w:szCs w:val="24"/>
        </w:rPr>
        <w:t xml:space="preserve">workplace learning is </w:t>
      </w:r>
      <w:r w:rsidR="00BC32B6" w:rsidRPr="00DC36CA">
        <w:rPr>
          <w:rFonts w:ascii="Trebuchet MS" w:hAnsi="Trebuchet MS"/>
          <w:i/>
          <w:sz w:val="24"/>
          <w:szCs w:val="24"/>
        </w:rPr>
        <w:t>embedded in</w:t>
      </w:r>
      <w:r w:rsidR="006166A8" w:rsidRPr="00DC36CA">
        <w:rPr>
          <w:rFonts w:ascii="Trebuchet MS" w:hAnsi="Trebuchet MS"/>
          <w:i/>
          <w:sz w:val="24"/>
          <w:szCs w:val="24"/>
        </w:rPr>
        <w:t xml:space="preserve"> everyday work within the social dynamics of organisations</w:t>
      </w:r>
      <w:r w:rsidR="00341C5A" w:rsidRPr="00DC36CA">
        <w:rPr>
          <w:rFonts w:ascii="Trebuchet MS" w:hAnsi="Trebuchet MS"/>
          <w:i/>
          <w:sz w:val="24"/>
          <w:szCs w:val="24"/>
        </w:rPr>
        <w:t xml:space="preserve"> – between the workplace and wider work-life relationships and </w:t>
      </w:r>
      <w:r w:rsidR="00026E4E" w:rsidRPr="00DC36CA">
        <w:rPr>
          <w:rFonts w:ascii="Trebuchet MS" w:hAnsi="Trebuchet MS"/>
          <w:i/>
          <w:sz w:val="24"/>
          <w:szCs w:val="24"/>
        </w:rPr>
        <w:t>t</w:t>
      </w:r>
      <w:r w:rsidR="00341C5A" w:rsidRPr="00DC36CA">
        <w:rPr>
          <w:rFonts w:ascii="Trebuchet MS" w:hAnsi="Trebuchet MS"/>
          <w:i/>
          <w:sz w:val="24"/>
          <w:szCs w:val="24"/>
        </w:rPr>
        <w:t>he car</w:t>
      </w:r>
      <w:r w:rsidR="00026E4E" w:rsidRPr="00DC36CA">
        <w:rPr>
          <w:rFonts w:ascii="Trebuchet MS" w:hAnsi="Trebuchet MS"/>
          <w:i/>
          <w:sz w:val="24"/>
          <w:szCs w:val="24"/>
        </w:rPr>
        <w:t>e</w:t>
      </w:r>
      <w:r w:rsidR="00341C5A" w:rsidRPr="00DC36CA">
        <w:rPr>
          <w:rFonts w:ascii="Trebuchet MS" w:hAnsi="Trebuchet MS"/>
          <w:i/>
          <w:sz w:val="24"/>
          <w:szCs w:val="24"/>
        </w:rPr>
        <w:t>ers of practitioners as they move into and out of communities of social practice</w:t>
      </w:r>
      <w:r w:rsidR="00DD2BAE" w:rsidRPr="00DC36CA">
        <w:rPr>
          <w:rFonts w:ascii="Trebuchet MS" w:hAnsi="Trebuchet MS"/>
          <w:i/>
          <w:sz w:val="24"/>
          <w:szCs w:val="24"/>
        </w:rPr>
        <w:t xml:space="preserve"> </w:t>
      </w:r>
      <w:r w:rsidR="00DD2BAE" w:rsidRPr="00DC36CA">
        <w:rPr>
          <w:rFonts w:ascii="Trebuchet MS" w:hAnsi="Trebuchet MS"/>
          <w:sz w:val="24"/>
          <w:szCs w:val="24"/>
        </w:rPr>
        <w:t>(Evans 2012:3)</w:t>
      </w:r>
      <w:r w:rsidR="00FD5690" w:rsidRPr="00DC36CA">
        <w:rPr>
          <w:rFonts w:ascii="Trebuchet MS" w:hAnsi="Trebuchet MS"/>
          <w:i/>
          <w:sz w:val="24"/>
          <w:szCs w:val="24"/>
        </w:rPr>
        <w:t xml:space="preserve">. </w:t>
      </w:r>
    </w:p>
    <w:p w:rsidR="00DC36CA" w:rsidRDefault="00DC36CA" w:rsidP="00DC36CA">
      <w:pPr>
        <w:spacing w:before="0" w:after="0" w:line="360" w:lineRule="auto"/>
        <w:rPr>
          <w:rFonts w:ascii="Trebuchet MS" w:hAnsi="Trebuchet MS"/>
          <w:sz w:val="24"/>
          <w:szCs w:val="24"/>
        </w:rPr>
      </w:pPr>
    </w:p>
    <w:p w:rsidR="0039405B" w:rsidRPr="00DC36CA" w:rsidRDefault="00FD5690" w:rsidP="00DC36CA">
      <w:pPr>
        <w:spacing w:before="0" w:after="0" w:line="360" w:lineRule="auto"/>
        <w:rPr>
          <w:rFonts w:ascii="Trebuchet MS" w:hAnsi="Trebuchet MS"/>
          <w:sz w:val="24"/>
          <w:szCs w:val="24"/>
        </w:rPr>
      </w:pPr>
      <w:r w:rsidRPr="00DC36CA">
        <w:rPr>
          <w:rFonts w:ascii="Trebuchet MS" w:hAnsi="Trebuchet MS"/>
          <w:sz w:val="24"/>
          <w:szCs w:val="24"/>
        </w:rPr>
        <w:t>Work based learning</w:t>
      </w:r>
      <w:r w:rsidR="00341C5A" w:rsidRPr="00DC36CA">
        <w:rPr>
          <w:rFonts w:ascii="Trebuchet MS" w:hAnsi="Trebuchet MS"/>
          <w:sz w:val="24"/>
          <w:szCs w:val="24"/>
        </w:rPr>
        <w:t xml:space="preserve"> </w:t>
      </w:r>
      <w:r w:rsidRPr="00DC36CA">
        <w:rPr>
          <w:rFonts w:ascii="Trebuchet MS" w:hAnsi="Trebuchet MS"/>
          <w:sz w:val="24"/>
          <w:szCs w:val="24"/>
        </w:rPr>
        <w:t xml:space="preserve">keeps </w:t>
      </w:r>
      <w:r w:rsidR="00341C5A" w:rsidRPr="00DC36CA">
        <w:rPr>
          <w:rFonts w:ascii="Trebuchet MS" w:hAnsi="Trebuchet MS"/>
          <w:sz w:val="24"/>
          <w:szCs w:val="24"/>
        </w:rPr>
        <w:t>the biographical learning and pathways of the learning individual in view with the potential to explore and surface power relations and dominant assumptions of the workplace</w:t>
      </w:r>
      <w:r w:rsidR="00BC32B6" w:rsidRPr="00DC36CA">
        <w:rPr>
          <w:rFonts w:ascii="Trebuchet MS" w:hAnsi="Trebuchet MS"/>
          <w:sz w:val="24"/>
          <w:szCs w:val="24"/>
        </w:rPr>
        <w:t xml:space="preserve"> in the practice of nursing</w:t>
      </w:r>
      <w:r w:rsidR="00341C5A" w:rsidRPr="00DC36CA">
        <w:rPr>
          <w:rFonts w:ascii="Trebuchet MS" w:hAnsi="Trebuchet MS"/>
          <w:sz w:val="24"/>
          <w:szCs w:val="24"/>
        </w:rPr>
        <w:t xml:space="preserve">. </w:t>
      </w:r>
      <w:r w:rsidRPr="00DC36CA">
        <w:rPr>
          <w:rFonts w:ascii="Trebuchet MS" w:hAnsi="Trebuchet MS"/>
          <w:sz w:val="24"/>
          <w:szCs w:val="24"/>
        </w:rPr>
        <w:t xml:space="preserve">By referring to </w:t>
      </w:r>
      <w:r w:rsidR="00DD2BAE" w:rsidRPr="00DC36CA">
        <w:rPr>
          <w:rFonts w:ascii="Trebuchet MS" w:hAnsi="Trebuchet MS"/>
          <w:sz w:val="24"/>
          <w:szCs w:val="24"/>
        </w:rPr>
        <w:t xml:space="preserve">workplace </w:t>
      </w:r>
      <w:r w:rsidRPr="00DC36CA">
        <w:rPr>
          <w:rFonts w:ascii="Trebuchet MS" w:hAnsi="Trebuchet MS"/>
          <w:sz w:val="24"/>
          <w:szCs w:val="24"/>
        </w:rPr>
        <w:t>placements as practice placements the social and political dynamics of structural influences of the workplace are written out alongside the formation of a professional identity in favour of retaining socialisation to the norm: this is how we do things here.</w:t>
      </w:r>
      <w:r w:rsidR="0004448D" w:rsidRPr="00DC36CA">
        <w:rPr>
          <w:rFonts w:ascii="Trebuchet MS" w:hAnsi="Trebuchet MS"/>
          <w:sz w:val="24"/>
          <w:szCs w:val="24"/>
        </w:rPr>
        <w:t xml:space="preserve"> As Shannon (2015) highlights ‘</w:t>
      </w:r>
      <w:r w:rsidR="0004448D" w:rsidRPr="00DC36CA">
        <w:rPr>
          <w:rFonts w:ascii="Trebuchet MS" w:hAnsi="Trebuchet MS"/>
          <w:i/>
          <w:sz w:val="24"/>
          <w:szCs w:val="24"/>
        </w:rPr>
        <w:t>student nurses are potentially not taught to develop their perceptions of health care delivery but instead to just deliver the health care services</w:t>
      </w:r>
      <w:r w:rsidR="0004448D" w:rsidRPr="00DC36CA">
        <w:rPr>
          <w:rFonts w:ascii="Trebuchet MS" w:hAnsi="Trebuchet MS"/>
          <w:sz w:val="24"/>
          <w:szCs w:val="24"/>
        </w:rPr>
        <w:t xml:space="preserve">’. </w:t>
      </w:r>
      <w:r w:rsidR="006C5131" w:rsidRPr="00DC36CA">
        <w:rPr>
          <w:rFonts w:ascii="Trebuchet MS" w:hAnsi="Trebuchet MS"/>
          <w:sz w:val="24"/>
          <w:szCs w:val="24"/>
        </w:rPr>
        <w:t>What is being attended to in our pedagogical interventions is important in relation to what is produced.</w:t>
      </w:r>
      <w:r w:rsidR="008177ED" w:rsidRPr="00DC36CA">
        <w:rPr>
          <w:rFonts w:ascii="Trebuchet MS" w:hAnsi="Trebuchet MS"/>
          <w:sz w:val="24"/>
          <w:szCs w:val="24"/>
        </w:rPr>
        <w:t xml:space="preserve"> </w:t>
      </w:r>
    </w:p>
    <w:p w:rsidR="0039405B" w:rsidRPr="00DC36CA" w:rsidRDefault="0039405B" w:rsidP="00DC36CA">
      <w:pPr>
        <w:spacing w:before="0" w:after="0" w:line="360" w:lineRule="auto"/>
        <w:rPr>
          <w:rFonts w:ascii="Trebuchet MS" w:hAnsi="Trebuchet MS"/>
          <w:sz w:val="24"/>
          <w:szCs w:val="24"/>
        </w:rPr>
      </w:pPr>
    </w:p>
    <w:p w:rsidR="0039405B" w:rsidRPr="00DC36CA" w:rsidRDefault="0039405B" w:rsidP="00DC36CA">
      <w:pPr>
        <w:spacing w:before="0" w:after="0" w:line="360" w:lineRule="auto"/>
        <w:rPr>
          <w:rFonts w:ascii="Trebuchet MS" w:hAnsi="Trebuchet MS"/>
          <w:sz w:val="24"/>
          <w:szCs w:val="24"/>
        </w:rPr>
      </w:pPr>
      <w:r w:rsidRPr="00DC36CA">
        <w:rPr>
          <w:rFonts w:ascii="Trebuchet MS" w:hAnsi="Trebuchet MS"/>
          <w:sz w:val="24"/>
          <w:szCs w:val="24"/>
        </w:rPr>
        <w:t xml:space="preserve">I showed this is an analysis of narrative accounts from practice learning assessment portfolios using ethnomethodology. The findings showed a local practice learning scene with two structural patterns of orientations of the portfolio method to practice learning and assessment (Volante 2013: 56).  </w:t>
      </w:r>
    </w:p>
    <w:p w:rsidR="0039405B" w:rsidRDefault="0039405B" w:rsidP="00DC36CA">
      <w:pPr>
        <w:pStyle w:val="ListParagraph"/>
        <w:numPr>
          <w:ilvl w:val="0"/>
          <w:numId w:val="1"/>
        </w:numPr>
        <w:spacing w:before="0" w:after="0"/>
        <w:ind w:left="1077" w:hanging="357"/>
        <w:rPr>
          <w:rFonts w:ascii="Trebuchet MS" w:hAnsi="Trebuchet MS"/>
          <w:sz w:val="24"/>
          <w:szCs w:val="24"/>
        </w:rPr>
      </w:pPr>
      <w:r w:rsidRPr="00DC36CA">
        <w:rPr>
          <w:rFonts w:ascii="Trebuchet MS" w:hAnsi="Trebuchet MS"/>
          <w:b/>
          <w:i/>
          <w:iCs/>
          <w:sz w:val="24"/>
          <w:szCs w:val="24"/>
        </w:rPr>
        <w:t>a learning practice</w:t>
      </w:r>
      <w:r w:rsidRPr="00DC36CA">
        <w:rPr>
          <w:rFonts w:ascii="Trebuchet MS" w:hAnsi="Trebuchet MS"/>
          <w:sz w:val="24"/>
          <w:szCs w:val="24"/>
        </w:rPr>
        <w:t xml:space="preserve"> </w:t>
      </w:r>
      <w:r w:rsidRPr="00DC36CA">
        <w:rPr>
          <w:rFonts w:ascii="Trebuchet MS" w:hAnsi="Trebuchet MS"/>
          <w:i/>
          <w:sz w:val="24"/>
          <w:szCs w:val="24"/>
        </w:rPr>
        <w:t>constitutive of a local learning milieu within which learning needs are identified from a learner perspective and met through enquiry into the everyday professional work of a client-centred practice. Institutional programme assessment requirements are met by way of reflective learning processes that evaluate client outcomes and from which material evidence is subsequently generated for inclusion in the portfolio.</w:t>
      </w:r>
      <w:r w:rsidRPr="00DC36CA">
        <w:rPr>
          <w:rFonts w:ascii="Trebuchet MS" w:hAnsi="Trebuchet MS"/>
          <w:sz w:val="24"/>
          <w:szCs w:val="24"/>
        </w:rPr>
        <w:t xml:space="preserve"> Such an orientation accomplishes reflective thinking for critical enquiry. </w:t>
      </w:r>
    </w:p>
    <w:p w:rsidR="00DC36CA" w:rsidRPr="00DC36CA" w:rsidRDefault="00DC36CA" w:rsidP="00DC36CA">
      <w:pPr>
        <w:pStyle w:val="ListParagraph"/>
        <w:spacing w:before="0" w:after="0"/>
        <w:ind w:left="1077"/>
        <w:rPr>
          <w:rFonts w:ascii="Trebuchet MS" w:hAnsi="Trebuchet MS"/>
          <w:sz w:val="24"/>
          <w:szCs w:val="24"/>
        </w:rPr>
      </w:pPr>
    </w:p>
    <w:p w:rsidR="0039405B" w:rsidRPr="00DC36CA" w:rsidRDefault="0039405B" w:rsidP="00DC36CA">
      <w:pPr>
        <w:pStyle w:val="ListParagraph"/>
        <w:numPr>
          <w:ilvl w:val="0"/>
          <w:numId w:val="1"/>
        </w:numPr>
        <w:spacing w:before="0" w:after="0"/>
        <w:ind w:left="1077" w:hanging="357"/>
        <w:rPr>
          <w:rFonts w:ascii="Trebuchet MS" w:hAnsi="Trebuchet MS"/>
          <w:sz w:val="24"/>
          <w:szCs w:val="24"/>
        </w:rPr>
      </w:pPr>
      <w:r w:rsidRPr="00DC36CA">
        <w:rPr>
          <w:rFonts w:ascii="Trebuchet MS" w:hAnsi="Trebuchet MS"/>
          <w:i/>
          <w:iCs/>
          <w:sz w:val="24"/>
          <w:szCs w:val="24"/>
        </w:rPr>
        <w:t xml:space="preserve">In </w:t>
      </w:r>
      <w:r w:rsidRPr="00DC36CA">
        <w:rPr>
          <w:rFonts w:ascii="Trebuchet MS" w:hAnsi="Trebuchet MS"/>
          <w:b/>
          <w:i/>
          <w:iCs/>
          <w:sz w:val="24"/>
          <w:szCs w:val="24"/>
        </w:rPr>
        <w:t>the formal programme</w:t>
      </w:r>
      <w:r w:rsidRPr="00DC36CA">
        <w:rPr>
          <w:rFonts w:ascii="Trebuchet MS" w:hAnsi="Trebuchet MS"/>
          <w:b/>
          <w:bCs/>
          <w:sz w:val="24"/>
          <w:szCs w:val="24"/>
        </w:rPr>
        <w:t xml:space="preserve"> </w:t>
      </w:r>
      <w:r w:rsidRPr="00DC36CA">
        <w:rPr>
          <w:rFonts w:ascii="Trebuchet MS" w:hAnsi="Trebuchet MS"/>
          <w:i/>
          <w:sz w:val="24"/>
          <w:szCs w:val="24"/>
        </w:rPr>
        <w:t>wider institutional structures dominate constitutive of a local learning milieu of support and surveillance that produces material evidence of professional actions to meet institutional assessment requirements to progress the portfolio</w:t>
      </w:r>
      <w:r w:rsidRPr="00DC36CA">
        <w:rPr>
          <w:rFonts w:ascii="Trebuchet MS" w:hAnsi="Trebuchet MS"/>
          <w:sz w:val="24"/>
          <w:szCs w:val="24"/>
        </w:rPr>
        <w:t xml:space="preserve">. Such an orientation accomplishes reflective thinking for evaluation of self. </w:t>
      </w:r>
    </w:p>
    <w:p w:rsidR="00D803DF" w:rsidRPr="00DC36CA" w:rsidRDefault="00D803DF" w:rsidP="00DC36CA">
      <w:pPr>
        <w:spacing w:before="0" w:after="0" w:line="360" w:lineRule="auto"/>
        <w:rPr>
          <w:rFonts w:ascii="Trebuchet MS" w:hAnsi="Trebuchet MS"/>
          <w:sz w:val="24"/>
          <w:szCs w:val="24"/>
        </w:rPr>
      </w:pPr>
    </w:p>
    <w:p w:rsidR="001D4AF0" w:rsidRPr="00DC36CA" w:rsidRDefault="00FD5690" w:rsidP="00DC36CA">
      <w:pPr>
        <w:spacing w:before="0" w:after="0" w:line="360" w:lineRule="auto"/>
        <w:rPr>
          <w:rFonts w:ascii="Trebuchet MS" w:hAnsi="Trebuchet MS"/>
          <w:sz w:val="24"/>
          <w:szCs w:val="24"/>
        </w:rPr>
      </w:pPr>
      <w:r w:rsidRPr="00DC36CA">
        <w:rPr>
          <w:rFonts w:ascii="Trebuchet MS" w:hAnsi="Trebuchet MS"/>
          <w:sz w:val="24"/>
          <w:szCs w:val="24"/>
        </w:rPr>
        <w:lastRenderedPageBreak/>
        <w:t xml:space="preserve">From a </w:t>
      </w:r>
      <w:r w:rsidR="00F32193" w:rsidRPr="00DC36CA">
        <w:rPr>
          <w:rFonts w:ascii="Trebuchet MS" w:hAnsi="Trebuchet MS"/>
          <w:sz w:val="24"/>
          <w:szCs w:val="24"/>
        </w:rPr>
        <w:t xml:space="preserve">work based learning </w:t>
      </w:r>
      <w:r w:rsidRPr="00DC36CA">
        <w:rPr>
          <w:rFonts w:ascii="Trebuchet MS" w:hAnsi="Trebuchet MS"/>
          <w:sz w:val="24"/>
          <w:szCs w:val="24"/>
        </w:rPr>
        <w:t xml:space="preserve">perspective, </w:t>
      </w:r>
      <w:r w:rsidR="00341C5A" w:rsidRPr="00DC36CA">
        <w:rPr>
          <w:rFonts w:ascii="Trebuchet MS" w:hAnsi="Trebuchet MS"/>
          <w:sz w:val="24"/>
          <w:szCs w:val="24"/>
        </w:rPr>
        <w:t xml:space="preserve">learning is relationship </w:t>
      </w:r>
      <w:r w:rsidR="00F32193" w:rsidRPr="00DC36CA">
        <w:rPr>
          <w:rFonts w:ascii="Trebuchet MS" w:hAnsi="Trebuchet MS"/>
          <w:sz w:val="24"/>
          <w:szCs w:val="24"/>
        </w:rPr>
        <w:t>oriented and</w:t>
      </w:r>
      <w:r w:rsidR="00341C5A" w:rsidRPr="00DC36CA">
        <w:rPr>
          <w:rFonts w:ascii="Trebuchet MS" w:hAnsi="Trebuchet MS"/>
          <w:sz w:val="24"/>
          <w:szCs w:val="24"/>
        </w:rPr>
        <w:t xml:space="preserve"> collaborative and has to be understood in its political, regulatory and institutional context.</w:t>
      </w:r>
      <w:r w:rsidR="00026E4E" w:rsidRPr="00DC36CA">
        <w:rPr>
          <w:rFonts w:ascii="Trebuchet MS" w:hAnsi="Trebuchet MS"/>
          <w:sz w:val="24"/>
          <w:szCs w:val="24"/>
        </w:rPr>
        <w:t xml:space="preserve"> </w:t>
      </w:r>
      <w:r w:rsidRPr="00DC36CA">
        <w:rPr>
          <w:rFonts w:ascii="Trebuchet MS" w:hAnsi="Trebuchet MS"/>
          <w:sz w:val="24"/>
          <w:szCs w:val="24"/>
        </w:rPr>
        <w:t>For Shannon (2015) c</w:t>
      </w:r>
      <w:r w:rsidR="00026E4E" w:rsidRPr="00DC36CA">
        <w:rPr>
          <w:rFonts w:ascii="Trebuchet MS" w:hAnsi="Trebuchet MS"/>
          <w:sz w:val="24"/>
          <w:szCs w:val="24"/>
        </w:rPr>
        <w:t xml:space="preserve">ritical pedagogy offers a </w:t>
      </w:r>
      <w:r w:rsidR="00E108F4" w:rsidRPr="00DC36CA">
        <w:rPr>
          <w:rFonts w:ascii="Trebuchet MS" w:hAnsi="Trebuchet MS"/>
          <w:sz w:val="24"/>
          <w:szCs w:val="24"/>
        </w:rPr>
        <w:t>particular ‘spirit of in</w:t>
      </w:r>
      <w:r w:rsidR="00F32193" w:rsidRPr="00DC36CA">
        <w:rPr>
          <w:rFonts w:ascii="Trebuchet MS" w:hAnsi="Trebuchet MS"/>
          <w:sz w:val="24"/>
          <w:szCs w:val="24"/>
        </w:rPr>
        <w:t xml:space="preserve">quiry’ as </w:t>
      </w:r>
      <w:r w:rsidR="00E108F4" w:rsidRPr="00DC36CA">
        <w:rPr>
          <w:rFonts w:ascii="Trebuchet MS" w:hAnsi="Trebuchet MS"/>
          <w:sz w:val="24"/>
          <w:szCs w:val="24"/>
        </w:rPr>
        <w:t xml:space="preserve">a </w:t>
      </w:r>
      <w:r w:rsidR="00026E4E" w:rsidRPr="00DC36CA">
        <w:rPr>
          <w:rFonts w:ascii="Trebuchet MS" w:hAnsi="Trebuchet MS"/>
          <w:sz w:val="24"/>
          <w:szCs w:val="24"/>
        </w:rPr>
        <w:t>way of supporting the student to find a position in relation to the dominant discourses and practices they experience as they transit through workplace placements.</w:t>
      </w:r>
      <w:r w:rsidR="006C5131" w:rsidRPr="00DC36CA">
        <w:rPr>
          <w:rFonts w:ascii="Trebuchet MS" w:hAnsi="Trebuchet MS"/>
          <w:sz w:val="24"/>
          <w:szCs w:val="24"/>
        </w:rPr>
        <w:t xml:space="preserve"> </w:t>
      </w:r>
      <w:r w:rsidR="00926E13" w:rsidRPr="00DC36CA">
        <w:rPr>
          <w:rFonts w:ascii="Trebuchet MS" w:hAnsi="Trebuchet MS"/>
          <w:sz w:val="24"/>
          <w:szCs w:val="24"/>
        </w:rPr>
        <w:t xml:space="preserve"> She is of the view that </w:t>
      </w:r>
      <w:r w:rsidR="00926E13" w:rsidRPr="00DC36CA">
        <w:rPr>
          <w:rFonts w:ascii="Trebuchet MS" w:eastAsia="Times New Roman" w:hAnsi="Trebuchet MS" w:cs="Arial"/>
          <w:i/>
          <w:color w:val="333333"/>
          <w:sz w:val="24"/>
          <w:szCs w:val="24"/>
          <w:lang w:eastAsia="en-GB"/>
        </w:rPr>
        <w:t>nurse educators who fail to promote concepts of critical pedagogy potentially reduce the effectiveness of future health care provision</w:t>
      </w:r>
      <w:r w:rsidR="00926E13" w:rsidRPr="00DC36CA">
        <w:rPr>
          <w:rFonts w:ascii="Trebuchet MS" w:eastAsia="Times New Roman" w:hAnsi="Trebuchet MS" w:cs="Arial"/>
          <w:color w:val="333333"/>
          <w:sz w:val="24"/>
          <w:szCs w:val="24"/>
          <w:lang w:eastAsia="en-GB"/>
        </w:rPr>
        <w:t xml:space="preserve">. </w:t>
      </w:r>
      <w:r w:rsidR="006C5131" w:rsidRPr="00DC36CA">
        <w:rPr>
          <w:rFonts w:ascii="Trebuchet MS" w:hAnsi="Trebuchet MS"/>
          <w:sz w:val="24"/>
          <w:szCs w:val="24"/>
        </w:rPr>
        <w:t>C</w:t>
      </w:r>
      <w:r w:rsidR="008515D2" w:rsidRPr="00DC36CA">
        <w:rPr>
          <w:rFonts w:ascii="Trebuchet MS" w:hAnsi="Trebuchet MS"/>
          <w:sz w:val="24"/>
          <w:szCs w:val="24"/>
        </w:rPr>
        <w:t xml:space="preserve">ritical pedagogy requires </w:t>
      </w:r>
      <w:r w:rsidR="00D75967" w:rsidRPr="00DC36CA">
        <w:rPr>
          <w:rFonts w:ascii="Trebuchet MS" w:hAnsi="Trebuchet MS"/>
          <w:sz w:val="24"/>
          <w:szCs w:val="24"/>
        </w:rPr>
        <w:t xml:space="preserve">the development of </w:t>
      </w:r>
      <w:r w:rsidR="008515D2" w:rsidRPr="00DC36CA">
        <w:rPr>
          <w:rFonts w:ascii="Trebuchet MS" w:hAnsi="Trebuchet MS"/>
          <w:sz w:val="24"/>
          <w:szCs w:val="24"/>
        </w:rPr>
        <w:t>moral courage and a commitment to servi</w:t>
      </w:r>
      <w:r w:rsidR="00F63F87" w:rsidRPr="00DC36CA">
        <w:rPr>
          <w:rFonts w:ascii="Trebuchet MS" w:hAnsi="Trebuchet MS"/>
          <w:sz w:val="24"/>
          <w:szCs w:val="24"/>
        </w:rPr>
        <w:t xml:space="preserve">ce on the part of the learner </w:t>
      </w:r>
      <w:r w:rsidR="008515D2" w:rsidRPr="00DC36CA">
        <w:rPr>
          <w:rFonts w:ascii="Trebuchet MS" w:hAnsi="Trebuchet MS"/>
          <w:sz w:val="24"/>
          <w:szCs w:val="24"/>
        </w:rPr>
        <w:t>and</w:t>
      </w:r>
      <w:r w:rsidR="00F63F87" w:rsidRPr="00DC36CA">
        <w:rPr>
          <w:rFonts w:ascii="Trebuchet MS" w:hAnsi="Trebuchet MS"/>
          <w:sz w:val="24"/>
          <w:szCs w:val="24"/>
        </w:rPr>
        <w:t xml:space="preserve"> nurse leaders, </w:t>
      </w:r>
      <w:r w:rsidR="008515D2" w:rsidRPr="00DC36CA">
        <w:rPr>
          <w:rFonts w:ascii="Trebuchet MS" w:hAnsi="Trebuchet MS"/>
          <w:sz w:val="24"/>
          <w:szCs w:val="24"/>
        </w:rPr>
        <w:t xml:space="preserve">nurse </w:t>
      </w:r>
      <w:r w:rsidR="00F63F87" w:rsidRPr="00DC36CA">
        <w:rPr>
          <w:rFonts w:ascii="Trebuchet MS" w:hAnsi="Trebuchet MS"/>
          <w:sz w:val="24"/>
          <w:szCs w:val="24"/>
        </w:rPr>
        <w:t xml:space="preserve">educators, </w:t>
      </w:r>
      <w:r w:rsidR="00D67408" w:rsidRPr="00DC36CA">
        <w:rPr>
          <w:rFonts w:ascii="Trebuchet MS" w:hAnsi="Trebuchet MS"/>
          <w:sz w:val="24"/>
          <w:szCs w:val="24"/>
        </w:rPr>
        <w:t>mentor</w:t>
      </w:r>
      <w:r w:rsidR="00F63F87" w:rsidRPr="00DC36CA">
        <w:rPr>
          <w:rFonts w:ascii="Trebuchet MS" w:hAnsi="Trebuchet MS"/>
          <w:sz w:val="24"/>
          <w:szCs w:val="24"/>
        </w:rPr>
        <w:t>s and researchers</w:t>
      </w:r>
      <w:r w:rsidR="008515D2" w:rsidRPr="00DC36CA">
        <w:rPr>
          <w:rFonts w:ascii="Trebuchet MS" w:hAnsi="Trebuchet MS"/>
          <w:sz w:val="24"/>
          <w:szCs w:val="24"/>
        </w:rPr>
        <w:t>.</w:t>
      </w:r>
    </w:p>
    <w:p w:rsidR="00F63F87" w:rsidRDefault="00F63F87" w:rsidP="002E0093">
      <w:pPr>
        <w:rPr>
          <w:rFonts w:ascii="Trebuchet MS" w:hAnsi="Trebuchet MS"/>
          <w:sz w:val="24"/>
          <w:szCs w:val="24"/>
        </w:rPr>
      </w:pPr>
    </w:p>
    <w:p w:rsidR="003B7BAF" w:rsidRPr="00DC36CA" w:rsidRDefault="003B7BAF" w:rsidP="002E0093">
      <w:pPr>
        <w:rPr>
          <w:rFonts w:ascii="Trebuchet MS" w:hAnsi="Trebuchet MS"/>
          <w:sz w:val="24"/>
          <w:szCs w:val="24"/>
        </w:rPr>
      </w:pPr>
    </w:p>
    <w:p w:rsidR="00B73741" w:rsidRPr="00DC36CA" w:rsidRDefault="00B73741" w:rsidP="002E0093">
      <w:pPr>
        <w:rPr>
          <w:rFonts w:ascii="Trebuchet MS" w:hAnsi="Trebuchet MS"/>
          <w:sz w:val="24"/>
          <w:szCs w:val="24"/>
        </w:rPr>
      </w:pPr>
    </w:p>
    <w:p w:rsidR="00A53A52" w:rsidRPr="00DC36CA" w:rsidRDefault="004F35CF" w:rsidP="003B7BAF">
      <w:pPr>
        <w:rPr>
          <w:rFonts w:ascii="Trebuchet MS" w:hAnsi="Trebuchet MS"/>
          <w:sz w:val="24"/>
          <w:szCs w:val="24"/>
        </w:rPr>
      </w:pPr>
      <w:r w:rsidRPr="00DC36CA">
        <w:rPr>
          <w:rFonts w:ascii="Trebuchet MS" w:hAnsi="Trebuchet MS"/>
          <w:sz w:val="24"/>
          <w:szCs w:val="24"/>
        </w:rPr>
        <w:t>In historical date order:</w:t>
      </w:r>
    </w:p>
    <w:p w:rsidR="00937904" w:rsidRPr="00DC36CA" w:rsidRDefault="00937904" w:rsidP="003B7BAF">
      <w:pPr>
        <w:autoSpaceDE w:val="0"/>
        <w:autoSpaceDN w:val="0"/>
        <w:adjustRightInd w:val="0"/>
        <w:rPr>
          <w:rFonts w:ascii="Trebuchet MS" w:hAnsi="Trebuchet MS" w:cs="Trebuchet MS"/>
          <w:color w:val="0A0905"/>
          <w:sz w:val="24"/>
          <w:szCs w:val="24"/>
        </w:rPr>
      </w:pPr>
      <w:r w:rsidRPr="00DC36CA">
        <w:rPr>
          <w:rFonts w:ascii="Trebuchet MS" w:hAnsi="Trebuchet MS" w:cs="Trebuchet MS"/>
          <w:color w:val="0A0905"/>
          <w:sz w:val="24"/>
          <w:szCs w:val="24"/>
        </w:rPr>
        <w:t xml:space="preserve">Harden J (1996) Enlightenment, empowerment and emancipation: the case for critical pedagogy in nurse education, </w:t>
      </w:r>
      <w:r w:rsidRPr="00DC36CA">
        <w:rPr>
          <w:rFonts w:ascii="Trebuchet MS" w:hAnsi="Trebuchet MS" w:cs="Trebuchet MS"/>
          <w:i/>
          <w:color w:val="0A0905"/>
          <w:sz w:val="24"/>
          <w:szCs w:val="24"/>
        </w:rPr>
        <w:t>Nurse Education Today 16</w:t>
      </w:r>
      <w:r w:rsidRPr="00DC36CA">
        <w:rPr>
          <w:rFonts w:ascii="Trebuchet MS" w:hAnsi="Trebuchet MS" w:cs="Trebuchet MS"/>
          <w:color w:val="0A0905"/>
          <w:sz w:val="24"/>
          <w:szCs w:val="24"/>
        </w:rPr>
        <w:t>: 32-37</w:t>
      </w:r>
    </w:p>
    <w:p w:rsidR="00937904" w:rsidRPr="00DC36CA" w:rsidRDefault="00937904" w:rsidP="003B7BAF">
      <w:pPr>
        <w:autoSpaceDE w:val="0"/>
        <w:autoSpaceDN w:val="0"/>
        <w:adjustRightInd w:val="0"/>
        <w:rPr>
          <w:rFonts w:ascii="Trebuchet MS" w:hAnsi="Trebuchet MS" w:cs="Trebuchet MS"/>
          <w:color w:val="0A0905"/>
          <w:sz w:val="24"/>
          <w:szCs w:val="24"/>
        </w:rPr>
      </w:pPr>
    </w:p>
    <w:p w:rsidR="00937904" w:rsidRPr="00DC36CA" w:rsidRDefault="00937904" w:rsidP="003B7BAF">
      <w:pPr>
        <w:autoSpaceDE w:val="0"/>
        <w:autoSpaceDN w:val="0"/>
        <w:adjustRightInd w:val="0"/>
        <w:rPr>
          <w:rFonts w:ascii="Trebuchet MS" w:hAnsi="Trebuchet MS" w:cs="Trebuchet MS"/>
          <w:color w:val="0A0905"/>
          <w:sz w:val="24"/>
          <w:szCs w:val="24"/>
        </w:rPr>
      </w:pPr>
      <w:r w:rsidRPr="00DC36CA">
        <w:rPr>
          <w:rFonts w:ascii="Trebuchet MS" w:hAnsi="Trebuchet MS" w:cs="Trebuchet MS"/>
          <w:color w:val="0A0905"/>
          <w:sz w:val="24"/>
          <w:szCs w:val="24"/>
        </w:rPr>
        <w:t>Ironside P (2001) Creating a Research Base for Nursing Education: An Interpretive Review of</w:t>
      </w:r>
    </w:p>
    <w:p w:rsidR="00937904" w:rsidRPr="00DC36CA" w:rsidRDefault="00937904" w:rsidP="003B7BAF">
      <w:pPr>
        <w:autoSpaceDE w:val="0"/>
        <w:autoSpaceDN w:val="0"/>
        <w:adjustRightInd w:val="0"/>
        <w:rPr>
          <w:rFonts w:ascii="Trebuchet MS" w:hAnsi="Trebuchet MS" w:cs="Trebuchet MS"/>
          <w:color w:val="0A0905"/>
          <w:sz w:val="24"/>
          <w:szCs w:val="24"/>
        </w:rPr>
      </w:pPr>
      <w:r w:rsidRPr="00DC36CA">
        <w:rPr>
          <w:rFonts w:ascii="Trebuchet MS" w:hAnsi="Trebuchet MS" w:cs="Trebuchet MS"/>
          <w:color w:val="0A0905"/>
          <w:sz w:val="24"/>
          <w:szCs w:val="24"/>
        </w:rPr>
        <w:t>Conventional, Critical, Feminist, Postmodern, and Phenomenologic Pedagogies</w:t>
      </w:r>
      <w:r w:rsidRPr="00DC36CA">
        <w:rPr>
          <w:rFonts w:ascii="Trebuchet MS" w:hAnsi="Trebuchet MS" w:cs="Trebuchet MS"/>
          <w:b/>
          <w:bCs/>
          <w:color w:val="0A0905"/>
          <w:sz w:val="24"/>
          <w:szCs w:val="24"/>
        </w:rPr>
        <w:t xml:space="preserve"> </w:t>
      </w:r>
      <w:r w:rsidRPr="00DC36CA">
        <w:rPr>
          <w:rFonts w:ascii="Trebuchet MS" w:hAnsi="Trebuchet MS" w:cs="Trebuchet MS"/>
          <w:bCs/>
          <w:i/>
          <w:color w:val="0A0905"/>
          <w:sz w:val="24"/>
          <w:szCs w:val="24"/>
        </w:rPr>
        <w:t xml:space="preserve">Advances in Nursing Science </w:t>
      </w:r>
      <w:r w:rsidRPr="00DC36CA">
        <w:rPr>
          <w:rFonts w:ascii="Trebuchet MS" w:hAnsi="Trebuchet MS" w:cs="Trebuchet MS"/>
          <w:i/>
          <w:color w:val="0A0905"/>
          <w:sz w:val="24"/>
          <w:szCs w:val="24"/>
        </w:rPr>
        <w:t>23</w:t>
      </w:r>
      <w:r w:rsidRPr="00DC36CA">
        <w:rPr>
          <w:rFonts w:ascii="Trebuchet MS" w:hAnsi="Trebuchet MS" w:cs="Trebuchet MS"/>
          <w:color w:val="0A0905"/>
          <w:sz w:val="24"/>
          <w:szCs w:val="24"/>
        </w:rPr>
        <w:t>(3): 72-87</w:t>
      </w:r>
    </w:p>
    <w:p w:rsidR="00137D85" w:rsidRPr="00DC36CA" w:rsidRDefault="00137D85" w:rsidP="003B7BAF">
      <w:pPr>
        <w:autoSpaceDE w:val="0"/>
        <w:autoSpaceDN w:val="0"/>
        <w:adjustRightInd w:val="0"/>
        <w:rPr>
          <w:rFonts w:ascii="Trebuchet MS" w:hAnsi="Trebuchet MS" w:cs="Trebuchet MS"/>
          <w:color w:val="0A0905"/>
          <w:sz w:val="24"/>
          <w:szCs w:val="24"/>
        </w:rPr>
      </w:pPr>
    </w:p>
    <w:p w:rsidR="00137D85" w:rsidRPr="00DC36CA" w:rsidRDefault="00137D85" w:rsidP="003B7BAF">
      <w:pPr>
        <w:autoSpaceDE w:val="0"/>
        <w:autoSpaceDN w:val="0"/>
        <w:adjustRightInd w:val="0"/>
        <w:rPr>
          <w:rFonts w:ascii="Trebuchet MS" w:hAnsi="Trebuchet MS" w:cs="Trebuchet MS"/>
          <w:color w:val="0A0905"/>
          <w:sz w:val="24"/>
          <w:szCs w:val="24"/>
        </w:rPr>
      </w:pPr>
      <w:r w:rsidRPr="00DC36CA">
        <w:rPr>
          <w:rFonts w:ascii="Trebuchet MS" w:hAnsi="Trebuchet MS" w:cs="Trebuchet MS"/>
          <w:color w:val="0A0905"/>
          <w:sz w:val="24"/>
          <w:szCs w:val="24"/>
        </w:rPr>
        <w:t>Archer M (2007)</w:t>
      </w:r>
      <w:r w:rsidRPr="00DC36CA">
        <w:rPr>
          <w:rFonts w:ascii="Trebuchet MS" w:hAnsi="Trebuchet MS"/>
          <w:i/>
          <w:sz w:val="24"/>
          <w:szCs w:val="24"/>
        </w:rPr>
        <w:t xml:space="preserve"> Making our way through the world: human reflexivity and social mobility</w:t>
      </w:r>
      <w:r w:rsidRPr="00DC36CA">
        <w:rPr>
          <w:rFonts w:ascii="Trebuchet MS" w:hAnsi="Trebuchet MS"/>
          <w:sz w:val="24"/>
          <w:szCs w:val="24"/>
        </w:rPr>
        <w:t>, Cambridge</w:t>
      </w:r>
    </w:p>
    <w:p w:rsidR="00CA4F48" w:rsidRPr="00DC36CA" w:rsidRDefault="00CA4F48" w:rsidP="003B7BAF">
      <w:pPr>
        <w:autoSpaceDE w:val="0"/>
        <w:autoSpaceDN w:val="0"/>
        <w:adjustRightInd w:val="0"/>
        <w:rPr>
          <w:rFonts w:ascii="Trebuchet MS" w:hAnsi="Trebuchet MS" w:cs="Trebuchet MS"/>
          <w:color w:val="0A0905"/>
          <w:sz w:val="24"/>
          <w:szCs w:val="24"/>
        </w:rPr>
      </w:pPr>
    </w:p>
    <w:p w:rsidR="00CA4F48" w:rsidRPr="00DC36CA" w:rsidRDefault="00CA4F48" w:rsidP="003B7BAF">
      <w:pPr>
        <w:autoSpaceDE w:val="0"/>
        <w:autoSpaceDN w:val="0"/>
        <w:adjustRightInd w:val="0"/>
        <w:rPr>
          <w:rFonts w:ascii="Trebuchet MS" w:hAnsi="Trebuchet MS" w:cs="Trebuchet MS"/>
          <w:color w:val="0A0905"/>
          <w:sz w:val="24"/>
          <w:szCs w:val="24"/>
        </w:rPr>
      </w:pPr>
      <w:r w:rsidRPr="00DC36CA">
        <w:rPr>
          <w:rFonts w:ascii="Trebuchet MS" w:hAnsi="Trebuchet MS" w:cs="Trebuchet MS"/>
          <w:color w:val="0A0905"/>
          <w:sz w:val="24"/>
          <w:szCs w:val="24"/>
        </w:rPr>
        <w:t xml:space="preserve">Evans K (2012) Working to learning clinical practice, Introduction in Cook V, Daly C and Newman M (2012) </w:t>
      </w:r>
      <w:r w:rsidRPr="00DC36CA">
        <w:rPr>
          <w:rFonts w:ascii="Trebuchet MS" w:hAnsi="Trebuchet MS" w:cs="Trebuchet MS"/>
          <w:i/>
          <w:color w:val="0A0905"/>
          <w:sz w:val="24"/>
          <w:szCs w:val="24"/>
        </w:rPr>
        <w:t>Work-based Learning in clinical settings: insights form socio-cultural perspectives</w:t>
      </w:r>
      <w:r w:rsidRPr="00DC36CA">
        <w:rPr>
          <w:rFonts w:ascii="Trebuchet MS" w:hAnsi="Trebuchet MS" w:cs="Trebuchet MS"/>
          <w:color w:val="0A0905"/>
          <w:sz w:val="24"/>
          <w:szCs w:val="24"/>
        </w:rPr>
        <w:t>, Radcliffe Publishing</w:t>
      </w:r>
    </w:p>
    <w:p w:rsidR="00137D85" w:rsidRPr="00DC36CA" w:rsidRDefault="00137D85" w:rsidP="003B7BAF">
      <w:pPr>
        <w:autoSpaceDE w:val="0"/>
        <w:autoSpaceDN w:val="0"/>
        <w:adjustRightInd w:val="0"/>
        <w:rPr>
          <w:rFonts w:ascii="Trebuchet MS" w:hAnsi="Trebuchet MS" w:cs="Trebuchet MS"/>
          <w:color w:val="0A0905"/>
          <w:sz w:val="24"/>
          <w:szCs w:val="24"/>
        </w:rPr>
      </w:pPr>
    </w:p>
    <w:p w:rsidR="00137D85" w:rsidRPr="00DC36CA" w:rsidRDefault="00137D85" w:rsidP="003B7BAF">
      <w:pPr>
        <w:autoSpaceDE w:val="0"/>
        <w:autoSpaceDN w:val="0"/>
        <w:adjustRightInd w:val="0"/>
        <w:rPr>
          <w:rFonts w:ascii="Trebuchet MS" w:hAnsi="Trebuchet MS" w:cs="Trebuchet MS"/>
          <w:color w:val="0A0905"/>
          <w:sz w:val="24"/>
          <w:szCs w:val="24"/>
        </w:rPr>
      </w:pPr>
      <w:r w:rsidRPr="00DC36CA">
        <w:rPr>
          <w:rFonts w:ascii="Trebuchet MS" w:hAnsi="Trebuchet MS" w:cs="Trebuchet MS"/>
          <w:color w:val="0A0905"/>
          <w:sz w:val="24"/>
          <w:szCs w:val="24"/>
        </w:rPr>
        <w:t xml:space="preserve">Volante, M (2013) Producing reflective practice capability: a textual analysis of practice learning and assessment portfolios. </w:t>
      </w:r>
      <w:r w:rsidRPr="00DC36CA">
        <w:rPr>
          <w:rFonts w:ascii="Trebuchet MS" w:hAnsi="Trebuchet MS" w:cs="Trebuchet MS"/>
          <w:i/>
          <w:iCs/>
          <w:color w:val="0A0905"/>
          <w:sz w:val="24"/>
          <w:szCs w:val="24"/>
        </w:rPr>
        <w:t>International Journal of Practice-based Learning in Health and Social Care</w:t>
      </w:r>
      <w:r w:rsidRPr="00DC36CA">
        <w:rPr>
          <w:rFonts w:ascii="Trebuchet MS" w:hAnsi="Trebuchet MS" w:cs="Trebuchet MS"/>
          <w:color w:val="0A0905"/>
          <w:sz w:val="24"/>
          <w:szCs w:val="24"/>
        </w:rPr>
        <w:t>, 1(1): 50-62</w:t>
      </w:r>
    </w:p>
    <w:p w:rsidR="00137D85" w:rsidRPr="00DC36CA" w:rsidRDefault="00137D85" w:rsidP="003B7BAF">
      <w:pPr>
        <w:autoSpaceDE w:val="0"/>
        <w:autoSpaceDN w:val="0"/>
        <w:adjustRightInd w:val="0"/>
        <w:rPr>
          <w:rFonts w:ascii="Trebuchet MS" w:hAnsi="Trebuchet MS" w:cs="Trebuchet MS"/>
          <w:color w:val="0A0905"/>
          <w:sz w:val="24"/>
          <w:szCs w:val="24"/>
        </w:rPr>
      </w:pPr>
    </w:p>
    <w:p w:rsidR="00137D85" w:rsidRPr="00DC36CA" w:rsidRDefault="001E24E3" w:rsidP="003B7BAF">
      <w:pPr>
        <w:autoSpaceDE w:val="0"/>
        <w:autoSpaceDN w:val="0"/>
        <w:adjustRightInd w:val="0"/>
        <w:rPr>
          <w:rFonts w:ascii="Trebuchet MS" w:hAnsi="Trebuchet MS" w:cs="AdvP7D0F"/>
          <w:sz w:val="24"/>
          <w:szCs w:val="24"/>
        </w:rPr>
      </w:pPr>
      <w:r w:rsidRPr="00DC36CA">
        <w:rPr>
          <w:rFonts w:ascii="Trebuchet MS" w:hAnsi="Trebuchet MS" w:cs="Trebuchet MS"/>
          <w:color w:val="0A0905"/>
          <w:sz w:val="24"/>
          <w:szCs w:val="24"/>
        </w:rPr>
        <w:t>Freshwater D (2104)</w:t>
      </w:r>
      <w:r w:rsidR="00F30940" w:rsidRPr="00DC36CA">
        <w:rPr>
          <w:rFonts w:ascii="Trebuchet MS" w:hAnsi="Trebuchet MS" w:cs="AdvP7D0F"/>
          <w:sz w:val="24"/>
          <w:szCs w:val="24"/>
        </w:rPr>
        <w:t xml:space="preserve"> Board editorial: The challenge</w:t>
      </w:r>
      <w:r w:rsidR="00353E07" w:rsidRPr="00DC36CA">
        <w:rPr>
          <w:rFonts w:ascii="Trebuchet MS" w:hAnsi="Trebuchet MS" w:cs="AdvP7D0F"/>
          <w:sz w:val="24"/>
          <w:szCs w:val="24"/>
        </w:rPr>
        <w:t xml:space="preserve"> </w:t>
      </w:r>
      <w:r w:rsidR="00F30940" w:rsidRPr="00DC36CA">
        <w:rPr>
          <w:rFonts w:ascii="Trebuchet MS" w:hAnsi="Trebuchet MS" w:cs="AdvP7D0F"/>
          <w:sz w:val="24"/>
          <w:szCs w:val="24"/>
        </w:rPr>
        <w:t>of global leadership: managing</w:t>
      </w:r>
      <w:r w:rsidR="00353E07" w:rsidRPr="00DC36CA">
        <w:rPr>
          <w:rFonts w:ascii="Trebuchet MS" w:hAnsi="Trebuchet MS" w:cs="AdvP7D0F"/>
          <w:sz w:val="24"/>
          <w:szCs w:val="24"/>
        </w:rPr>
        <w:t xml:space="preserve"> </w:t>
      </w:r>
      <w:r w:rsidR="00F30940" w:rsidRPr="00DC36CA">
        <w:rPr>
          <w:rFonts w:ascii="Trebuchet MS" w:hAnsi="Trebuchet MS" w:cs="AdvP7D0F"/>
          <w:sz w:val="24"/>
          <w:szCs w:val="24"/>
        </w:rPr>
        <w:t xml:space="preserve">change, leading movement </w:t>
      </w:r>
      <w:r w:rsidR="00F30940" w:rsidRPr="00DC36CA">
        <w:rPr>
          <w:rFonts w:ascii="Trebuchet MS" w:hAnsi="Trebuchet MS" w:cs="AdvP7D0F"/>
          <w:i/>
          <w:sz w:val="24"/>
          <w:szCs w:val="24"/>
        </w:rPr>
        <w:t>Journal of Research in Nursing 19</w:t>
      </w:r>
      <w:r w:rsidR="00F30940" w:rsidRPr="00DC36CA">
        <w:rPr>
          <w:rFonts w:ascii="Trebuchet MS" w:hAnsi="Trebuchet MS" w:cs="AdvP7D0F"/>
          <w:sz w:val="24"/>
          <w:szCs w:val="24"/>
        </w:rPr>
        <w:t xml:space="preserve">(2):93-97 </w:t>
      </w:r>
      <w:r w:rsidR="00F30940" w:rsidRPr="00DC36CA">
        <w:rPr>
          <w:rFonts w:ascii="Trebuchet MS" w:hAnsi="Trebuchet MS" w:cs="AdvP7D09"/>
          <w:sz w:val="24"/>
          <w:szCs w:val="24"/>
        </w:rPr>
        <w:t>DOI:</w:t>
      </w:r>
      <w:r w:rsidR="00353E07" w:rsidRPr="00DC36CA">
        <w:rPr>
          <w:rFonts w:ascii="Trebuchet MS" w:hAnsi="Trebuchet MS" w:cs="AdvP7D09"/>
          <w:sz w:val="24"/>
          <w:szCs w:val="24"/>
        </w:rPr>
        <w:t xml:space="preserve"> </w:t>
      </w:r>
      <w:r w:rsidR="00F30940" w:rsidRPr="00DC36CA">
        <w:rPr>
          <w:rFonts w:ascii="Trebuchet MS" w:hAnsi="Trebuchet MS" w:cs="AdvP7D09"/>
          <w:sz w:val="24"/>
          <w:szCs w:val="24"/>
        </w:rPr>
        <w:t xml:space="preserve">10.1177/1744987114524872  </w:t>
      </w:r>
    </w:p>
    <w:p w:rsidR="00564285" w:rsidRPr="003B7BAF" w:rsidRDefault="00564285" w:rsidP="003B7BAF">
      <w:pPr>
        <w:autoSpaceDE w:val="0"/>
        <w:autoSpaceDN w:val="0"/>
        <w:adjustRightInd w:val="0"/>
        <w:rPr>
          <w:rFonts w:ascii="Trebuchet MS" w:hAnsi="Trebuchet MS" w:cs="Trebuchet MS"/>
          <w:sz w:val="24"/>
          <w:szCs w:val="24"/>
        </w:rPr>
      </w:pPr>
    </w:p>
    <w:p w:rsidR="00564285" w:rsidRPr="003B7BAF" w:rsidRDefault="00564285" w:rsidP="003B7BAF">
      <w:pPr>
        <w:outlineLvl w:val="0"/>
        <w:rPr>
          <w:rFonts w:ascii="Trebuchet MS" w:eastAsia="Times New Roman" w:hAnsi="Trebuchet MS" w:cs="Arial"/>
          <w:sz w:val="24"/>
          <w:szCs w:val="24"/>
          <w:lang w:eastAsia="en-GB"/>
        </w:rPr>
      </w:pPr>
      <w:r w:rsidRPr="003B7BAF">
        <w:rPr>
          <w:rFonts w:ascii="Trebuchet MS" w:eastAsia="Times New Roman" w:hAnsi="Trebuchet MS" w:cs="Arial"/>
          <w:sz w:val="24"/>
          <w:szCs w:val="24"/>
          <w:lang w:eastAsia="en-GB"/>
        </w:rPr>
        <w:t>Ironside P (2014)</w:t>
      </w:r>
      <w:r w:rsidR="003D0CD8" w:rsidRPr="003B7BAF">
        <w:rPr>
          <w:rFonts w:ascii="Trebuchet MS" w:eastAsia="Times New Roman" w:hAnsi="Trebuchet MS" w:cs="Arial"/>
          <w:sz w:val="24"/>
          <w:szCs w:val="24"/>
          <w:lang w:eastAsia="en-GB"/>
        </w:rPr>
        <w:t xml:space="preserve"> Enabling narrative pedagogy: inviting, waiting and letting be </w:t>
      </w:r>
      <w:r w:rsidR="003D0CD8" w:rsidRPr="003B7BAF">
        <w:rPr>
          <w:rFonts w:ascii="Trebuchet MS" w:eastAsia="Times New Roman" w:hAnsi="Trebuchet MS" w:cs="Arial"/>
          <w:i/>
          <w:sz w:val="24"/>
          <w:szCs w:val="24"/>
          <w:lang w:eastAsia="en-GB"/>
        </w:rPr>
        <w:t>Nurse Education Perspectives 35</w:t>
      </w:r>
      <w:r w:rsidR="003D0CD8" w:rsidRPr="003B7BAF">
        <w:rPr>
          <w:rFonts w:ascii="Trebuchet MS" w:eastAsia="Times New Roman" w:hAnsi="Trebuchet MS" w:cs="Arial"/>
          <w:sz w:val="24"/>
          <w:szCs w:val="24"/>
          <w:lang w:eastAsia="en-GB"/>
        </w:rPr>
        <w:t>(4): 212-218</w:t>
      </w:r>
    </w:p>
    <w:p w:rsidR="00137D85" w:rsidRPr="00DC36CA" w:rsidRDefault="00137D85" w:rsidP="003B7BAF">
      <w:pPr>
        <w:autoSpaceDE w:val="0"/>
        <w:autoSpaceDN w:val="0"/>
        <w:adjustRightInd w:val="0"/>
        <w:rPr>
          <w:rFonts w:ascii="Trebuchet MS" w:hAnsi="Trebuchet MS"/>
          <w:color w:val="000000"/>
          <w:sz w:val="24"/>
          <w:szCs w:val="24"/>
          <w:lang w:val="en-US"/>
        </w:rPr>
      </w:pPr>
      <w:r w:rsidRPr="003B7BAF">
        <w:rPr>
          <w:rStyle w:val="Emphasis"/>
          <w:rFonts w:ascii="Trebuchet MS" w:hAnsi="Trebuchet MS"/>
          <w:i w:val="0"/>
          <w:sz w:val="24"/>
          <w:szCs w:val="24"/>
          <w:lang w:val="en-US"/>
        </w:rPr>
        <w:lastRenderedPageBreak/>
        <w:t xml:space="preserve">Larson MS (2014) </w:t>
      </w:r>
      <w:r w:rsidRPr="003B7BAF">
        <w:rPr>
          <w:rFonts w:ascii="Trebuchet MS" w:hAnsi="Trebuchet MS"/>
          <w:sz w:val="24"/>
          <w:szCs w:val="24"/>
          <w:lang w:val="en-US"/>
        </w:rPr>
        <w:t>Looking Back and a Little Forward:</w:t>
      </w:r>
      <w:r w:rsidRPr="00DC36CA">
        <w:rPr>
          <w:rFonts w:ascii="Trebuchet MS" w:hAnsi="Trebuchet MS"/>
          <w:sz w:val="24"/>
          <w:szCs w:val="24"/>
          <w:lang w:val="en-US"/>
        </w:rPr>
        <w:t xml:space="preserve"> Reflections on Professionalism and Teaching as a Profession, </w:t>
      </w:r>
      <w:r w:rsidRPr="00DC36CA">
        <w:rPr>
          <w:rFonts w:ascii="Trebuchet MS" w:hAnsi="Trebuchet MS"/>
          <w:i/>
          <w:sz w:val="24"/>
          <w:szCs w:val="24"/>
          <w:lang w:val="en-US"/>
        </w:rPr>
        <w:t>Radical Teacher 99</w:t>
      </w:r>
      <w:r w:rsidRPr="00DC36CA">
        <w:rPr>
          <w:rFonts w:ascii="Trebuchet MS" w:hAnsi="Trebuchet MS"/>
          <w:sz w:val="24"/>
          <w:szCs w:val="24"/>
          <w:lang w:val="en-US"/>
        </w:rPr>
        <w:t xml:space="preserve">: 7-17, DOI: </w:t>
      </w:r>
      <w:hyperlink r:id="rId8" w:history="1">
        <w:r w:rsidRPr="00DC36CA">
          <w:rPr>
            <w:rStyle w:val="Hyperlink"/>
            <w:rFonts w:ascii="Trebuchet MS" w:hAnsi="Trebuchet MS"/>
            <w:sz w:val="24"/>
            <w:szCs w:val="24"/>
            <w:lang w:val="en-US"/>
          </w:rPr>
          <w:t>http://dx.doi.org/10.5195/rt.2014.112</w:t>
        </w:r>
      </w:hyperlink>
    </w:p>
    <w:p w:rsidR="00137D85" w:rsidRPr="00DC36CA" w:rsidRDefault="00137D85" w:rsidP="003B7BAF">
      <w:pPr>
        <w:outlineLvl w:val="0"/>
        <w:rPr>
          <w:rFonts w:ascii="Trebuchet MS" w:eastAsia="Times New Roman" w:hAnsi="Trebuchet MS" w:cs="Arial"/>
          <w:color w:val="333333"/>
          <w:sz w:val="24"/>
          <w:szCs w:val="24"/>
          <w:lang w:eastAsia="en-GB"/>
        </w:rPr>
      </w:pPr>
    </w:p>
    <w:p w:rsidR="00564285" w:rsidRDefault="00564285" w:rsidP="003B7BAF">
      <w:pPr>
        <w:outlineLvl w:val="0"/>
        <w:rPr>
          <w:rFonts w:ascii="Trebuchet MS" w:hAnsi="Trebuchet MS" w:cs="MyriadPro-Regular"/>
          <w:sz w:val="24"/>
          <w:szCs w:val="24"/>
        </w:rPr>
      </w:pPr>
      <w:r w:rsidRPr="00DC36CA">
        <w:rPr>
          <w:rFonts w:ascii="Trebuchet MS" w:hAnsi="Trebuchet MS" w:cs="Serifa-Bold"/>
          <w:bCs/>
          <w:sz w:val="24"/>
          <w:szCs w:val="24"/>
        </w:rPr>
        <w:t xml:space="preserve">Snyder M (2014) Emancipatory Knowing: Empowering Nursing Students Toward Reflection and Action, </w:t>
      </w:r>
      <w:r w:rsidRPr="00DC36CA">
        <w:rPr>
          <w:rFonts w:ascii="Trebuchet MS" w:hAnsi="Trebuchet MS" w:cs="Serifa-Light"/>
          <w:i/>
          <w:sz w:val="24"/>
          <w:szCs w:val="24"/>
        </w:rPr>
        <w:t>Journal of Nursing Education 53</w:t>
      </w:r>
      <w:r w:rsidRPr="00DC36CA">
        <w:rPr>
          <w:rFonts w:ascii="Trebuchet MS" w:hAnsi="Trebuchet MS" w:cs="Serifa-Light"/>
          <w:sz w:val="24"/>
          <w:szCs w:val="24"/>
        </w:rPr>
        <w:t xml:space="preserve"> (2):65-69, </w:t>
      </w:r>
      <w:r w:rsidRPr="00DC36CA">
        <w:rPr>
          <w:rFonts w:ascii="Trebuchet MS" w:hAnsi="Trebuchet MS" w:cs="MyriadPro-Regular"/>
          <w:sz w:val="24"/>
          <w:szCs w:val="24"/>
        </w:rPr>
        <w:t>DOI: 10.3928/01484834-20140107-01</w:t>
      </w:r>
    </w:p>
    <w:p w:rsidR="003B7BAF" w:rsidRPr="00DC36CA" w:rsidRDefault="003B7BAF" w:rsidP="003B7BAF">
      <w:pPr>
        <w:outlineLvl w:val="0"/>
        <w:rPr>
          <w:rFonts w:ascii="Trebuchet MS" w:eastAsia="Times New Roman" w:hAnsi="Trebuchet MS" w:cs="Arial"/>
          <w:color w:val="333333"/>
          <w:sz w:val="24"/>
          <w:szCs w:val="24"/>
          <w:lang w:eastAsia="en-GB"/>
        </w:rPr>
      </w:pPr>
    </w:p>
    <w:p w:rsidR="00137D85" w:rsidRPr="00DC36CA" w:rsidRDefault="00137D85" w:rsidP="003B7BAF">
      <w:pPr>
        <w:outlineLvl w:val="0"/>
        <w:rPr>
          <w:rFonts w:ascii="Trebuchet MS" w:eastAsia="Times New Roman" w:hAnsi="Trebuchet MS" w:cs="Arial"/>
          <w:sz w:val="24"/>
          <w:szCs w:val="24"/>
          <w:lang w:eastAsia="en-GB"/>
        </w:rPr>
      </w:pPr>
      <w:r w:rsidRPr="00DC36CA">
        <w:rPr>
          <w:rFonts w:ascii="Trebuchet MS" w:eastAsia="Times New Roman" w:hAnsi="Trebuchet MS" w:cs="Arial"/>
          <w:sz w:val="24"/>
          <w:szCs w:val="24"/>
          <w:lang w:eastAsia="en-GB"/>
        </w:rPr>
        <w:t xml:space="preserve">Shannon C (2015) Using critical pedagogy to teach social responsibility and moral courage in nursing Chapter 8 in Orelus PW and Brock R (Eds) </w:t>
      </w:r>
      <w:r w:rsidRPr="00DC36CA">
        <w:rPr>
          <w:rFonts w:ascii="Trebuchet MS" w:eastAsia="Times New Roman" w:hAnsi="Trebuchet MS" w:cs="Arial"/>
          <w:bCs/>
          <w:i/>
          <w:kern w:val="36"/>
          <w:sz w:val="24"/>
          <w:szCs w:val="24"/>
          <w:lang w:eastAsia="en-GB"/>
        </w:rPr>
        <w:t>Interrogating Critical Pedagogy: The Voices of Educators of Color in the Movement</w:t>
      </w:r>
      <w:r w:rsidRPr="00DC36CA">
        <w:rPr>
          <w:rFonts w:ascii="Trebuchet MS" w:eastAsia="Times New Roman" w:hAnsi="Trebuchet MS" w:cs="Arial"/>
          <w:bCs/>
          <w:kern w:val="36"/>
          <w:sz w:val="24"/>
          <w:szCs w:val="24"/>
          <w:lang w:eastAsia="en-GB"/>
        </w:rPr>
        <w:t>,</w:t>
      </w:r>
      <w:r w:rsidRPr="00DC36CA">
        <w:rPr>
          <w:rFonts w:ascii="Trebuchet MS" w:eastAsia="Times New Roman" w:hAnsi="Trebuchet MS" w:cs="Arial"/>
          <w:b/>
          <w:bCs/>
          <w:kern w:val="36"/>
          <w:sz w:val="24"/>
          <w:szCs w:val="24"/>
          <w:lang w:eastAsia="en-GB"/>
        </w:rPr>
        <w:t xml:space="preserve"> </w:t>
      </w:r>
      <w:r w:rsidRPr="00DC36CA">
        <w:rPr>
          <w:rFonts w:ascii="Trebuchet MS" w:eastAsia="Times New Roman" w:hAnsi="Trebuchet MS" w:cs="Arial"/>
          <w:sz w:val="24"/>
          <w:szCs w:val="24"/>
          <w:lang w:eastAsia="en-GB"/>
        </w:rPr>
        <w:t xml:space="preserve"> Routledge</w:t>
      </w:r>
    </w:p>
    <w:p w:rsidR="004D1803" w:rsidRPr="00DC36CA" w:rsidRDefault="004D1803" w:rsidP="003B7BAF">
      <w:pPr>
        <w:autoSpaceDE w:val="0"/>
        <w:autoSpaceDN w:val="0"/>
        <w:adjustRightInd w:val="0"/>
        <w:rPr>
          <w:rFonts w:ascii="Trebuchet MS" w:hAnsi="Trebuchet MS"/>
          <w:color w:val="000000"/>
          <w:sz w:val="24"/>
          <w:szCs w:val="24"/>
          <w:lang w:val="en-US"/>
        </w:rPr>
      </w:pPr>
    </w:p>
    <w:p w:rsidR="00B73741" w:rsidRPr="00DC36CA" w:rsidRDefault="00B73741" w:rsidP="003B7BAF">
      <w:pPr>
        <w:outlineLvl w:val="0"/>
        <w:rPr>
          <w:rFonts w:ascii="Trebuchet MS" w:hAnsi="Trebuchet MS"/>
          <w:color w:val="000000"/>
          <w:sz w:val="24"/>
          <w:szCs w:val="24"/>
          <w:lang w:val="en-US"/>
        </w:rPr>
      </w:pPr>
      <w:r w:rsidRPr="00DC36CA">
        <w:rPr>
          <w:rFonts w:ascii="Trebuchet MS" w:hAnsi="Trebuchet MS"/>
          <w:color w:val="000000"/>
          <w:sz w:val="24"/>
          <w:szCs w:val="24"/>
          <w:lang w:val="en-US"/>
        </w:rPr>
        <w:t>Have a look at</w:t>
      </w:r>
    </w:p>
    <w:p w:rsidR="00CB237A" w:rsidRPr="00DC36CA" w:rsidRDefault="00CB237A" w:rsidP="003B7BAF">
      <w:pPr>
        <w:outlineLvl w:val="0"/>
        <w:rPr>
          <w:rFonts w:ascii="Trebuchet MS" w:eastAsia="Times New Roman" w:hAnsi="Trebuchet MS" w:cs="Arial"/>
          <w:bCs/>
          <w:color w:val="333333"/>
          <w:kern w:val="36"/>
          <w:sz w:val="24"/>
          <w:szCs w:val="24"/>
          <w:lang w:eastAsia="en-GB"/>
        </w:rPr>
      </w:pPr>
      <w:r w:rsidRPr="00DC36CA">
        <w:rPr>
          <w:rFonts w:ascii="Trebuchet MS" w:eastAsia="Times New Roman" w:hAnsi="Trebuchet MS" w:cs="Arial"/>
          <w:bCs/>
          <w:color w:val="333333"/>
          <w:kern w:val="36"/>
          <w:sz w:val="24"/>
          <w:szCs w:val="24"/>
          <w:lang w:eastAsia="en-GB"/>
        </w:rPr>
        <w:t xml:space="preserve">Blog </w:t>
      </w:r>
      <w:hyperlink r:id="rId9" w:history="1">
        <w:r w:rsidRPr="00DC36CA">
          <w:rPr>
            <w:rStyle w:val="Hyperlink"/>
            <w:rFonts w:ascii="Trebuchet MS" w:eastAsia="Times New Roman" w:hAnsi="Trebuchet MS" w:cs="Arial"/>
            <w:bCs/>
            <w:kern w:val="36"/>
            <w:sz w:val="24"/>
            <w:szCs w:val="24"/>
            <w:lang w:eastAsia="en-GB"/>
          </w:rPr>
          <w:t>https://grumblingappendix.wordpress.com/2013/12/10/whose-side-are-you-on-patients-professionals-and-power/</w:t>
        </w:r>
      </w:hyperlink>
      <w:r w:rsidR="00096989" w:rsidRPr="00DC36CA">
        <w:rPr>
          <w:rFonts w:ascii="Trebuchet MS" w:eastAsia="Times New Roman" w:hAnsi="Trebuchet MS" w:cs="Arial"/>
          <w:bCs/>
          <w:color w:val="333333"/>
          <w:kern w:val="36"/>
          <w:sz w:val="24"/>
          <w:szCs w:val="24"/>
          <w:lang w:eastAsia="en-GB"/>
        </w:rPr>
        <w:t xml:space="preserve"> also hosts documentation </w:t>
      </w:r>
      <w:r w:rsidR="005A5380" w:rsidRPr="00DC36CA">
        <w:rPr>
          <w:rFonts w:ascii="Trebuchet MS" w:eastAsia="Times New Roman" w:hAnsi="Trebuchet MS" w:cs="Arial"/>
          <w:bCs/>
          <w:color w:val="333333"/>
          <w:kern w:val="36"/>
          <w:sz w:val="24"/>
          <w:szCs w:val="24"/>
          <w:lang w:eastAsia="en-GB"/>
        </w:rPr>
        <w:t>from</w:t>
      </w:r>
      <w:r w:rsidR="00714A53" w:rsidRPr="00DC36CA">
        <w:rPr>
          <w:rFonts w:ascii="Trebuchet MS" w:eastAsia="Times New Roman" w:hAnsi="Trebuchet MS" w:cs="Arial"/>
          <w:bCs/>
          <w:color w:val="333333"/>
          <w:kern w:val="36"/>
          <w:sz w:val="24"/>
          <w:szCs w:val="24"/>
          <w:lang w:eastAsia="en-GB"/>
        </w:rPr>
        <w:t xml:space="preserve"> the Radical Nurses Archive: A</w:t>
      </w:r>
      <w:r w:rsidR="005A5380" w:rsidRPr="00DC36CA">
        <w:rPr>
          <w:rFonts w:ascii="Trebuchet MS" w:eastAsia="Times New Roman" w:hAnsi="Trebuchet MS" w:cs="Arial"/>
          <w:bCs/>
          <w:color w:val="333333"/>
          <w:kern w:val="36"/>
          <w:sz w:val="24"/>
          <w:szCs w:val="24"/>
          <w:lang w:eastAsia="en-GB"/>
        </w:rPr>
        <w:t xml:space="preserve"> Record of British Nurse Activism in the 1980s</w:t>
      </w:r>
    </w:p>
    <w:p w:rsidR="00A53A52" w:rsidRPr="00DC36CA" w:rsidRDefault="00A53A52" w:rsidP="003B7BAF">
      <w:pPr>
        <w:rPr>
          <w:rFonts w:ascii="Trebuchet MS" w:hAnsi="Trebuchet MS"/>
          <w:sz w:val="24"/>
          <w:szCs w:val="24"/>
        </w:rPr>
      </w:pPr>
    </w:p>
    <w:p w:rsidR="00E35CBB" w:rsidRPr="00DC36CA" w:rsidRDefault="00E35CBB" w:rsidP="003B7BAF">
      <w:pPr>
        <w:autoSpaceDE w:val="0"/>
        <w:autoSpaceDN w:val="0"/>
        <w:adjustRightInd w:val="0"/>
        <w:rPr>
          <w:rFonts w:ascii="Trebuchet MS" w:hAnsi="Trebuchet MS" w:cs="Trebuchet MS"/>
          <w:bCs/>
          <w:sz w:val="24"/>
          <w:szCs w:val="24"/>
        </w:rPr>
      </w:pPr>
    </w:p>
    <w:sectPr w:rsidR="00E35CBB" w:rsidRPr="00DC36CA" w:rsidSect="00C4182A">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5FE" w:rsidRDefault="000675FE" w:rsidP="00D13157">
      <w:pPr>
        <w:spacing w:before="0" w:after="0"/>
      </w:pPr>
      <w:r>
        <w:separator/>
      </w:r>
    </w:p>
  </w:endnote>
  <w:endnote w:type="continuationSeparator" w:id="1">
    <w:p w:rsidR="000675FE" w:rsidRDefault="000675FE" w:rsidP="00D1315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P7D0F">
    <w:panose1 w:val="00000000000000000000"/>
    <w:charset w:val="00"/>
    <w:family w:val="swiss"/>
    <w:notTrueType/>
    <w:pitch w:val="default"/>
    <w:sig w:usb0="00000003" w:usb1="00000000" w:usb2="00000000" w:usb3="00000000" w:csb0="00000001" w:csb1="00000000"/>
  </w:font>
  <w:font w:name="AdvP7D09">
    <w:panose1 w:val="00000000000000000000"/>
    <w:charset w:val="00"/>
    <w:family w:val="swiss"/>
    <w:notTrueType/>
    <w:pitch w:val="default"/>
    <w:sig w:usb0="00000003" w:usb1="00000000" w:usb2="00000000" w:usb3="00000000" w:csb0="00000001" w:csb1="00000000"/>
  </w:font>
  <w:font w:name="Serifa-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Serif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924266"/>
      <w:docPartObj>
        <w:docPartGallery w:val="Page Numbers (Bottom of Page)"/>
        <w:docPartUnique/>
      </w:docPartObj>
    </w:sdtPr>
    <w:sdtContent>
      <w:p w:rsidR="00C53C44" w:rsidRDefault="00094EE4">
        <w:pPr>
          <w:pStyle w:val="Footer"/>
          <w:jc w:val="right"/>
        </w:pPr>
        <w:fldSimple w:instr=" PAGE   \* MERGEFORMAT ">
          <w:r w:rsidR="00B4392A">
            <w:rPr>
              <w:noProof/>
            </w:rPr>
            <w:t>8</w:t>
          </w:r>
        </w:fldSimple>
      </w:p>
    </w:sdtContent>
  </w:sdt>
  <w:p w:rsidR="00C53C44" w:rsidRDefault="00C53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5FE" w:rsidRDefault="000675FE" w:rsidP="00D13157">
      <w:pPr>
        <w:spacing w:before="0" w:after="0"/>
      </w:pPr>
      <w:r>
        <w:separator/>
      </w:r>
    </w:p>
  </w:footnote>
  <w:footnote w:type="continuationSeparator" w:id="1">
    <w:p w:rsidR="000675FE" w:rsidRDefault="000675FE" w:rsidP="00D1315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2B74"/>
    <w:multiLevelType w:val="hybridMultilevel"/>
    <w:tmpl w:val="103E5BB4"/>
    <w:lvl w:ilvl="0" w:tplc="652CBE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AE15E51"/>
    <w:multiLevelType w:val="hybridMultilevel"/>
    <w:tmpl w:val="103E5BB4"/>
    <w:lvl w:ilvl="0" w:tplc="652CBE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58E"/>
    <w:rsid w:val="0001415B"/>
    <w:rsid w:val="00026E4E"/>
    <w:rsid w:val="00042A90"/>
    <w:rsid w:val="0004448D"/>
    <w:rsid w:val="000675FE"/>
    <w:rsid w:val="00093075"/>
    <w:rsid w:val="00094EE4"/>
    <w:rsid w:val="00096989"/>
    <w:rsid w:val="000B3BBF"/>
    <w:rsid w:val="000C3183"/>
    <w:rsid w:val="000C7B49"/>
    <w:rsid w:val="000D5B5E"/>
    <w:rsid w:val="000D63A0"/>
    <w:rsid w:val="000E21E8"/>
    <w:rsid w:val="000E2760"/>
    <w:rsid w:val="00106858"/>
    <w:rsid w:val="00111D5C"/>
    <w:rsid w:val="00137D85"/>
    <w:rsid w:val="00141ABE"/>
    <w:rsid w:val="00153AC7"/>
    <w:rsid w:val="00180556"/>
    <w:rsid w:val="001C1D51"/>
    <w:rsid w:val="001D4AF0"/>
    <w:rsid w:val="001E0CEE"/>
    <w:rsid w:val="001E1675"/>
    <w:rsid w:val="001E24E3"/>
    <w:rsid w:val="001F10CC"/>
    <w:rsid w:val="00217114"/>
    <w:rsid w:val="00245D35"/>
    <w:rsid w:val="002500D7"/>
    <w:rsid w:val="00252B9A"/>
    <w:rsid w:val="00273938"/>
    <w:rsid w:val="00294F64"/>
    <w:rsid w:val="002D26B8"/>
    <w:rsid w:val="002E0093"/>
    <w:rsid w:val="002F51B0"/>
    <w:rsid w:val="0031525D"/>
    <w:rsid w:val="00315E85"/>
    <w:rsid w:val="00341C5A"/>
    <w:rsid w:val="00353E07"/>
    <w:rsid w:val="003657BA"/>
    <w:rsid w:val="00381133"/>
    <w:rsid w:val="00391A24"/>
    <w:rsid w:val="0039405B"/>
    <w:rsid w:val="00397DE3"/>
    <w:rsid w:val="003A3E28"/>
    <w:rsid w:val="003A6EFF"/>
    <w:rsid w:val="003B7BAF"/>
    <w:rsid w:val="003C0A0D"/>
    <w:rsid w:val="003C4913"/>
    <w:rsid w:val="003C5CDE"/>
    <w:rsid w:val="003D0CD8"/>
    <w:rsid w:val="003E6FEA"/>
    <w:rsid w:val="003F662E"/>
    <w:rsid w:val="00401122"/>
    <w:rsid w:val="0041208F"/>
    <w:rsid w:val="004157FB"/>
    <w:rsid w:val="00437E50"/>
    <w:rsid w:val="0046566C"/>
    <w:rsid w:val="00481603"/>
    <w:rsid w:val="004819CF"/>
    <w:rsid w:val="00484CC7"/>
    <w:rsid w:val="004D0D7A"/>
    <w:rsid w:val="004D1803"/>
    <w:rsid w:val="004D1AA2"/>
    <w:rsid w:val="004D794B"/>
    <w:rsid w:val="004E6E8A"/>
    <w:rsid w:val="004E7018"/>
    <w:rsid w:val="004F35CF"/>
    <w:rsid w:val="00520BF2"/>
    <w:rsid w:val="0054068F"/>
    <w:rsid w:val="005602AF"/>
    <w:rsid w:val="00564285"/>
    <w:rsid w:val="00565840"/>
    <w:rsid w:val="00577656"/>
    <w:rsid w:val="005A058E"/>
    <w:rsid w:val="005A5380"/>
    <w:rsid w:val="005A59F4"/>
    <w:rsid w:val="005A63CB"/>
    <w:rsid w:val="005B1DCD"/>
    <w:rsid w:val="005D35BB"/>
    <w:rsid w:val="005D4FBA"/>
    <w:rsid w:val="005F17F4"/>
    <w:rsid w:val="005F201E"/>
    <w:rsid w:val="00602842"/>
    <w:rsid w:val="00610F26"/>
    <w:rsid w:val="00611EC4"/>
    <w:rsid w:val="006166A8"/>
    <w:rsid w:val="00634599"/>
    <w:rsid w:val="0065530E"/>
    <w:rsid w:val="00656094"/>
    <w:rsid w:val="006577DB"/>
    <w:rsid w:val="00661308"/>
    <w:rsid w:val="006634B4"/>
    <w:rsid w:val="00664122"/>
    <w:rsid w:val="006802FB"/>
    <w:rsid w:val="006B18B7"/>
    <w:rsid w:val="006C5131"/>
    <w:rsid w:val="006E7F94"/>
    <w:rsid w:val="006F1734"/>
    <w:rsid w:val="00714A53"/>
    <w:rsid w:val="007176A7"/>
    <w:rsid w:val="0073119A"/>
    <w:rsid w:val="00774ECD"/>
    <w:rsid w:val="00777A56"/>
    <w:rsid w:val="00780005"/>
    <w:rsid w:val="0078242E"/>
    <w:rsid w:val="007A0F8C"/>
    <w:rsid w:val="007D12E4"/>
    <w:rsid w:val="007D21EE"/>
    <w:rsid w:val="007D2528"/>
    <w:rsid w:val="00805C9B"/>
    <w:rsid w:val="00812DB5"/>
    <w:rsid w:val="008177ED"/>
    <w:rsid w:val="00824480"/>
    <w:rsid w:val="008366F7"/>
    <w:rsid w:val="008515D2"/>
    <w:rsid w:val="00887D57"/>
    <w:rsid w:val="00892D26"/>
    <w:rsid w:val="008B1A0B"/>
    <w:rsid w:val="008E783D"/>
    <w:rsid w:val="00900684"/>
    <w:rsid w:val="0090229F"/>
    <w:rsid w:val="00922E9C"/>
    <w:rsid w:val="00926E13"/>
    <w:rsid w:val="00937904"/>
    <w:rsid w:val="009467D9"/>
    <w:rsid w:val="00947C6D"/>
    <w:rsid w:val="00964042"/>
    <w:rsid w:val="009653B1"/>
    <w:rsid w:val="0097452C"/>
    <w:rsid w:val="00995914"/>
    <w:rsid w:val="009F25B7"/>
    <w:rsid w:val="00A42616"/>
    <w:rsid w:val="00A42E4B"/>
    <w:rsid w:val="00A53A52"/>
    <w:rsid w:val="00A80313"/>
    <w:rsid w:val="00A803F7"/>
    <w:rsid w:val="00A85ACE"/>
    <w:rsid w:val="00AA0724"/>
    <w:rsid w:val="00AA1609"/>
    <w:rsid w:val="00AC10BA"/>
    <w:rsid w:val="00B13EE1"/>
    <w:rsid w:val="00B36A9A"/>
    <w:rsid w:val="00B4392A"/>
    <w:rsid w:val="00B555FF"/>
    <w:rsid w:val="00B60322"/>
    <w:rsid w:val="00B60916"/>
    <w:rsid w:val="00B73741"/>
    <w:rsid w:val="00BB557A"/>
    <w:rsid w:val="00BC32B6"/>
    <w:rsid w:val="00BC32BB"/>
    <w:rsid w:val="00BD2D85"/>
    <w:rsid w:val="00BE0014"/>
    <w:rsid w:val="00BE1C41"/>
    <w:rsid w:val="00BF6EAE"/>
    <w:rsid w:val="00BF70D8"/>
    <w:rsid w:val="00C00DC6"/>
    <w:rsid w:val="00C2524E"/>
    <w:rsid w:val="00C4182A"/>
    <w:rsid w:val="00C53878"/>
    <w:rsid w:val="00C53C44"/>
    <w:rsid w:val="00C5466B"/>
    <w:rsid w:val="00C604DA"/>
    <w:rsid w:val="00C62C83"/>
    <w:rsid w:val="00C74CE8"/>
    <w:rsid w:val="00C84228"/>
    <w:rsid w:val="00CA4F48"/>
    <w:rsid w:val="00CB237A"/>
    <w:rsid w:val="00CC1D76"/>
    <w:rsid w:val="00D05BE5"/>
    <w:rsid w:val="00D13157"/>
    <w:rsid w:val="00D17249"/>
    <w:rsid w:val="00D241D6"/>
    <w:rsid w:val="00D339B8"/>
    <w:rsid w:val="00D36BF1"/>
    <w:rsid w:val="00D67408"/>
    <w:rsid w:val="00D6752B"/>
    <w:rsid w:val="00D75967"/>
    <w:rsid w:val="00D773FD"/>
    <w:rsid w:val="00D803DF"/>
    <w:rsid w:val="00D8769E"/>
    <w:rsid w:val="00DA3D57"/>
    <w:rsid w:val="00DB286D"/>
    <w:rsid w:val="00DC36CA"/>
    <w:rsid w:val="00DD2BAE"/>
    <w:rsid w:val="00DD7CD0"/>
    <w:rsid w:val="00DF7531"/>
    <w:rsid w:val="00E07E67"/>
    <w:rsid w:val="00E108F4"/>
    <w:rsid w:val="00E14A96"/>
    <w:rsid w:val="00E35004"/>
    <w:rsid w:val="00E35CBB"/>
    <w:rsid w:val="00E519EA"/>
    <w:rsid w:val="00E55A6B"/>
    <w:rsid w:val="00E6083B"/>
    <w:rsid w:val="00E62E42"/>
    <w:rsid w:val="00E636AC"/>
    <w:rsid w:val="00E75646"/>
    <w:rsid w:val="00E76B54"/>
    <w:rsid w:val="00E9400A"/>
    <w:rsid w:val="00EA60EE"/>
    <w:rsid w:val="00EB41B9"/>
    <w:rsid w:val="00EB4905"/>
    <w:rsid w:val="00EE217C"/>
    <w:rsid w:val="00EE2B31"/>
    <w:rsid w:val="00F028E4"/>
    <w:rsid w:val="00F070AB"/>
    <w:rsid w:val="00F2502A"/>
    <w:rsid w:val="00F30940"/>
    <w:rsid w:val="00F32193"/>
    <w:rsid w:val="00F42477"/>
    <w:rsid w:val="00F6033A"/>
    <w:rsid w:val="00F6105F"/>
    <w:rsid w:val="00F63F87"/>
    <w:rsid w:val="00F66C33"/>
    <w:rsid w:val="00F83E5E"/>
    <w:rsid w:val="00FA6598"/>
    <w:rsid w:val="00FB6A90"/>
    <w:rsid w:val="00FD5690"/>
    <w:rsid w:val="00FE4DBF"/>
    <w:rsid w:val="00FF0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4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2A"/>
  </w:style>
  <w:style w:type="paragraph" w:styleId="Heading1">
    <w:name w:val="heading 1"/>
    <w:basedOn w:val="Normal"/>
    <w:link w:val="Heading1Char"/>
    <w:uiPriority w:val="9"/>
    <w:qFormat/>
    <w:rsid w:val="00611EC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08F"/>
    <w:rPr>
      <w:color w:val="0000FF"/>
      <w:u w:val="single"/>
    </w:rPr>
  </w:style>
  <w:style w:type="paragraph" w:styleId="BalloonText">
    <w:name w:val="Balloon Text"/>
    <w:basedOn w:val="Normal"/>
    <w:link w:val="BalloonTextChar"/>
    <w:uiPriority w:val="99"/>
    <w:semiHidden/>
    <w:unhideWhenUsed/>
    <w:rsid w:val="004120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8F"/>
    <w:rPr>
      <w:rFonts w:ascii="Tahoma" w:hAnsi="Tahoma" w:cs="Tahoma"/>
      <w:sz w:val="16"/>
      <w:szCs w:val="16"/>
    </w:rPr>
  </w:style>
  <w:style w:type="character" w:customStyle="1" w:styleId="Heading1Char">
    <w:name w:val="Heading 1 Char"/>
    <w:basedOn w:val="DefaultParagraphFont"/>
    <w:link w:val="Heading1"/>
    <w:uiPriority w:val="9"/>
    <w:rsid w:val="00611EC4"/>
    <w:rPr>
      <w:rFonts w:ascii="Times New Roman" w:eastAsia="Times New Roman" w:hAnsi="Times New Roman" w:cs="Times New Roman"/>
      <w:b/>
      <w:bCs/>
      <w:kern w:val="36"/>
      <w:sz w:val="48"/>
      <w:szCs w:val="48"/>
      <w:lang w:eastAsia="en-GB"/>
    </w:rPr>
  </w:style>
  <w:style w:type="character" w:customStyle="1" w:styleId="addmd1">
    <w:name w:val="addmd1"/>
    <w:basedOn w:val="DefaultParagraphFont"/>
    <w:rsid w:val="00611EC4"/>
    <w:rPr>
      <w:sz w:val="20"/>
      <w:szCs w:val="20"/>
    </w:rPr>
  </w:style>
  <w:style w:type="character" w:customStyle="1" w:styleId="btn-xs">
    <w:name w:val="btn-xs"/>
    <w:basedOn w:val="DefaultParagraphFont"/>
    <w:rsid w:val="006E7F94"/>
  </w:style>
  <w:style w:type="character" w:styleId="Emphasis">
    <w:name w:val="Emphasis"/>
    <w:basedOn w:val="DefaultParagraphFont"/>
    <w:uiPriority w:val="20"/>
    <w:qFormat/>
    <w:rsid w:val="00661308"/>
    <w:rPr>
      <w:i/>
      <w:iCs/>
    </w:rPr>
  </w:style>
  <w:style w:type="paragraph" w:styleId="Header">
    <w:name w:val="header"/>
    <w:basedOn w:val="Normal"/>
    <w:link w:val="HeaderChar"/>
    <w:uiPriority w:val="99"/>
    <w:semiHidden/>
    <w:unhideWhenUsed/>
    <w:rsid w:val="00D13157"/>
    <w:pPr>
      <w:tabs>
        <w:tab w:val="center" w:pos="4513"/>
        <w:tab w:val="right" w:pos="9026"/>
      </w:tabs>
      <w:spacing w:before="0" w:after="0"/>
    </w:pPr>
  </w:style>
  <w:style w:type="character" w:customStyle="1" w:styleId="HeaderChar">
    <w:name w:val="Header Char"/>
    <w:basedOn w:val="DefaultParagraphFont"/>
    <w:link w:val="Header"/>
    <w:uiPriority w:val="99"/>
    <w:semiHidden/>
    <w:rsid w:val="00D13157"/>
  </w:style>
  <w:style w:type="paragraph" w:styleId="Footer">
    <w:name w:val="footer"/>
    <w:basedOn w:val="Normal"/>
    <w:link w:val="FooterChar"/>
    <w:uiPriority w:val="99"/>
    <w:unhideWhenUsed/>
    <w:rsid w:val="00D13157"/>
    <w:pPr>
      <w:tabs>
        <w:tab w:val="center" w:pos="4513"/>
        <w:tab w:val="right" w:pos="9026"/>
      </w:tabs>
      <w:spacing w:before="0" w:after="0"/>
    </w:pPr>
  </w:style>
  <w:style w:type="character" w:customStyle="1" w:styleId="FooterChar">
    <w:name w:val="Footer Char"/>
    <w:basedOn w:val="DefaultParagraphFont"/>
    <w:link w:val="Footer"/>
    <w:uiPriority w:val="99"/>
    <w:rsid w:val="00D13157"/>
  </w:style>
  <w:style w:type="paragraph" w:styleId="NormalWeb">
    <w:name w:val="Normal (Web)"/>
    <w:basedOn w:val="Normal"/>
    <w:uiPriority w:val="99"/>
    <w:semiHidden/>
    <w:unhideWhenUsed/>
    <w:rsid w:val="00D803DF"/>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03DF"/>
    <w:pPr>
      <w:ind w:left="720"/>
      <w:contextualSpacing/>
    </w:pPr>
  </w:style>
</w:styles>
</file>

<file path=word/webSettings.xml><?xml version="1.0" encoding="utf-8"?>
<w:webSettings xmlns:r="http://schemas.openxmlformats.org/officeDocument/2006/relationships" xmlns:w="http://schemas.openxmlformats.org/wordprocessingml/2006/main">
  <w:divs>
    <w:div w:id="216208200">
      <w:bodyDiv w:val="1"/>
      <w:marLeft w:val="0"/>
      <w:marRight w:val="0"/>
      <w:marTop w:val="0"/>
      <w:marBottom w:val="0"/>
      <w:divBdr>
        <w:top w:val="none" w:sz="0" w:space="0" w:color="auto"/>
        <w:left w:val="none" w:sz="0" w:space="0" w:color="auto"/>
        <w:bottom w:val="none" w:sz="0" w:space="0" w:color="auto"/>
        <w:right w:val="none" w:sz="0" w:space="0" w:color="auto"/>
      </w:divBdr>
    </w:div>
    <w:div w:id="435097354">
      <w:bodyDiv w:val="1"/>
      <w:marLeft w:val="0"/>
      <w:marRight w:val="0"/>
      <w:marTop w:val="0"/>
      <w:marBottom w:val="0"/>
      <w:divBdr>
        <w:top w:val="none" w:sz="0" w:space="0" w:color="auto"/>
        <w:left w:val="none" w:sz="0" w:space="0" w:color="auto"/>
        <w:bottom w:val="none" w:sz="0" w:space="0" w:color="auto"/>
        <w:right w:val="none" w:sz="0" w:space="0" w:color="auto"/>
      </w:divBdr>
    </w:div>
    <w:div w:id="698624632">
      <w:bodyDiv w:val="1"/>
      <w:marLeft w:val="0"/>
      <w:marRight w:val="0"/>
      <w:marTop w:val="0"/>
      <w:marBottom w:val="0"/>
      <w:divBdr>
        <w:top w:val="none" w:sz="0" w:space="0" w:color="auto"/>
        <w:left w:val="none" w:sz="0" w:space="0" w:color="auto"/>
        <w:bottom w:val="none" w:sz="0" w:space="0" w:color="auto"/>
        <w:right w:val="none" w:sz="0" w:space="0" w:color="auto"/>
      </w:divBdr>
      <w:divsChild>
        <w:div w:id="174349583">
          <w:marLeft w:val="0"/>
          <w:marRight w:val="0"/>
          <w:marTop w:val="0"/>
          <w:marBottom w:val="0"/>
          <w:divBdr>
            <w:top w:val="none" w:sz="0" w:space="0" w:color="auto"/>
            <w:left w:val="none" w:sz="0" w:space="0" w:color="auto"/>
            <w:bottom w:val="none" w:sz="0" w:space="0" w:color="auto"/>
            <w:right w:val="none" w:sz="0" w:space="0" w:color="auto"/>
          </w:divBdr>
          <w:divsChild>
            <w:div w:id="205722282">
              <w:marLeft w:val="0"/>
              <w:marRight w:val="0"/>
              <w:marTop w:val="0"/>
              <w:marBottom w:val="0"/>
              <w:divBdr>
                <w:top w:val="none" w:sz="0" w:space="0" w:color="auto"/>
                <w:left w:val="none" w:sz="0" w:space="0" w:color="auto"/>
                <w:bottom w:val="none" w:sz="0" w:space="0" w:color="auto"/>
                <w:right w:val="none" w:sz="0" w:space="0" w:color="auto"/>
              </w:divBdr>
              <w:divsChild>
                <w:div w:id="586773229">
                  <w:marLeft w:val="0"/>
                  <w:marRight w:val="0"/>
                  <w:marTop w:val="0"/>
                  <w:marBottom w:val="0"/>
                  <w:divBdr>
                    <w:top w:val="none" w:sz="0" w:space="0" w:color="auto"/>
                    <w:left w:val="none" w:sz="0" w:space="0" w:color="auto"/>
                    <w:bottom w:val="none" w:sz="0" w:space="0" w:color="auto"/>
                    <w:right w:val="none" w:sz="0" w:space="0" w:color="auto"/>
                  </w:divBdr>
                  <w:divsChild>
                    <w:div w:id="218708263">
                      <w:marLeft w:val="0"/>
                      <w:marRight w:val="0"/>
                      <w:marTop w:val="0"/>
                      <w:marBottom w:val="0"/>
                      <w:divBdr>
                        <w:top w:val="none" w:sz="0" w:space="0" w:color="auto"/>
                        <w:left w:val="none" w:sz="0" w:space="0" w:color="auto"/>
                        <w:bottom w:val="none" w:sz="0" w:space="0" w:color="auto"/>
                        <w:right w:val="none" w:sz="0" w:space="0" w:color="auto"/>
                      </w:divBdr>
                      <w:divsChild>
                        <w:div w:id="223488890">
                          <w:marLeft w:val="0"/>
                          <w:marRight w:val="0"/>
                          <w:marTop w:val="0"/>
                          <w:marBottom w:val="0"/>
                          <w:divBdr>
                            <w:top w:val="none" w:sz="0" w:space="0" w:color="auto"/>
                            <w:left w:val="none" w:sz="0" w:space="0" w:color="auto"/>
                            <w:bottom w:val="none" w:sz="0" w:space="0" w:color="auto"/>
                            <w:right w:val="none" w:sz="0" w:space="0" w:color="auto"/>
                          </w:divBdr>
                          <w:divsChild>
                            <w:div w:id="862213135">
                              <w:marLeft w:val="0"/>
                              <w:marRight w:val="0"/>
                              <w:marTop w:val="0"/>
                              <w:marBottom w:val="0"/>
                              <w:divBdr>
                                <w:top w:val="none" w:sz="0" w:space="0" w:color="auto"/>
                                <w:left w:val="none" w:sz="0" w:space="0" w:color="auto"/>
                                <w:bottom w:val="none" w:sz="0" w:space="0" w:color="auto"/>
                                <w:right w:val="none" w:sz="0" w:space="0" w:color="auto"/>
                              </w:divBdr>
                            </w:div>
                            <w:div w:id="1930842591">
                              <w:marLeft w:val="0"/>
                              <w:marRight w:val="0"/>
                              <w:marTop w:val="0"/>
                              <w:marBottom w:val="0"/>
                              <w:divBdr>
                                <w:top w:val="none" w:sz="0" w:space="0" w:color="auto"/>
                                <w:left w:val="none" w:sz="0" w:space="0" w:color="auto"/>
                                <w:bottom w:val="none" w:sz="0" w:space="0" w:color="auto"/>
                                <w:right w:val="none" w:sz="0" w:space="0" w:color="auto"/>
                              </w:divBdr>
                            </w:div>
                            <w:div w:id="19339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80103">
      <w:bodyDiv w:val="1"/>
      <w:marLeft w:val="0"/>
      <w:marRight w:val="0"/>
      <w:marTop w:val="0"/>
      <w:marBottom w:val="0"/>
      <w:divBdr>
        <w:top w:val="none" w:sz="0" w:space="0" w:color="auto"/>
        <w:left w:val="none" w:sz="0" w:space="0" w:color="auto"/>
        <w:bottom w:val="none" w:sz="0" w:space="0" w:color="auto"/>
        <w:right w:val="none" w:sz="0" w:space="0" w:color="auto"/>
      </w:divBdr>
    </w:div>
    <w:div w:id="1361935804">
      <w:bodyDiv w:val="1"/>
      <w:marLeft w:val="0"/>
      <w:marRight w:val="0"/>
      <w:marTop w:val="0"/>
      <w:marBottom w:val="0"/>
      <w:divBdr>
        <w:top w:val="none" w:sz="0" w:space="0" w:color="auto"/>
        <w:left w:val="none" w:sz="0" w:space="0" w:color="auto"/>
        <w:bottom w:val="none" w:sz="0" w:space="0" w:color="auto"/>
        <w:right w:val="none" w:sz="0" w:space="0" w:color="auto"/>
      </w:divBdr>
      <w:divsChild>
        <w:div w:id="812941149">
          <w:marLeft w:val="0"/>
          <w:marRight w:val="0"/>
          <w:marTop w:val="0"/>
          <w:marBottom w:val="0"/>
          <w:divBdr>
            <w:top w:val="none" w:sz="0" w:space="0" w:color="auto"/>
            <w:left w:val="none" w:sz="0" w:space="0" w:color="auto"/>
            <w:bottom w:val="none" w:sz="0" w:space="0" w:color="auto"/>
            <w:right w:val="none" w:sz="0" w:space="0" w:color="auto"/>
          </w:divBdr>
          <w:divsChild>
            <w:div w:id="1081416240">
              <w:marLeft w:val="0"/>
              <w:marRight w:val="0"/>
              <w:marTop w:val="0"/>
              <w:marBottom w:val="0"/>
              <w:divBdr>
                <w:top w:val="none" w:sz="0" w:space="0" w:color="auto"/>
                <w:left w:val="none" w:sz="0" w:space="0" w:color="auto"/>
                <w:bottom w:val="none" w:sz="0" w:space="0" w:color="auto"/>
                <w:right w:val="none" w:sz="0" w:space="0" w:color="auto"/>
              </w:divBdr>
              <w:divsChild>
                <w:div w:id="1812557300">
                  <w:marLeft w:val="0"/>
                  <w:marRight w:val="0"/>
                  <w:marTop w:val="0"/>
                  <w:marBottom w:val="0"/>
                  <w:divBdr>
                    <w:top w:val="none" w:sz="0" w:space="0" w:color="auto"/>
                    <w:left w:val="none" w:sz="0" w:space="0" w:color="auto"/>
                    <w:bottom w:val="none" w:sz="0" w:space="0" w:color="auto"/>
                    <w:right w:val="none" w:sz="0" w:space="0" w:color="auto"/>
                  </w:divBdr>
                  <w:divsChild>
                    <w:div w:id="1838108867">
                      <w:marLeft w:val="0"/>
                      <w:marRight w:val="0"/>
                      <w:marTop w:val="0"/>
                      <w:marBottom w:val="0"/>
                      <w:divBdr>
                        <w:top w:val="none" w:sz="0" w:space="0" w:color="auto"/>
                        <w:left w:val="none" w:sz="0" w:space="0" w:color="auto"/>
                        <w:bottom w:val="none" w:sz="0" w:space="0" w:color="auto"/>
                        <w:right w:val="none" w:sz="0" w:space="0" w:color="auto"/>
                      </w:divBdr>
                      <w:divsChild>
                        <w:div w:id="132602205">
                          <w:marLeft w:val="0"/>
                          <w:marRight w:val="0"/>
                          <w:marTop w:val="0"/>
                          <w:marBottom w:val="0"/>
                          <w:divBdr>
                            <w:top w:val="none" w:sz="0" w:space="0" w:color="auto"/>
                            <w:left w:val="none" w:sz="0" w:space="0" w:color="auto"/>
                            <w:bottom w:val="none" w:sz="0" w:space="0" w:color="auto"/>
                            <w:right w:val="none" w:sz="0" w:space="0" w:color="auto"/>
                          </w:divBdr>
                          <w:divsChild>
                            <w:div w:id="4646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541942">
      <w:bodyDiv w:val="1"/>
      <w:marLeft w:val="0"/>
      <w:marRight w:val="0"/>
      <w:marTop w:val="0"/>
      <w:marBottom w:val="0"/>
      <w:divBdr>
        <w:top w:val="none" w:sz="0" w:space="0" w:color="auto"/>
        <w:left w:val="none" w:sz="0" w:space="0" w:color="auto"/>
        <w:bottom w:val="none" w:sz="0" w:space="0" w:color="auto"/>
        <w:right w:val="none" w:sz="0" w:space="0" w:color="auto"/>
      </w:divBdr>
    </w:div>
    <w:div w:id="1543857967">
      <w:bodyDiv w:val="1"/>
      <w:marLeft w:val="0"/>
      <w:marRight w:val="0"/>
      <w:marTop w:val="0"/>
      <w:marBottom w:val="0"/>
      <w:divBdr>
        <w:top w:val="none" w:sz="0" w:space="0" w:color="auto"/>
        <w:left w:val="none" w:sz="0" w:space="0" w:color="auto"/>
        <w:bottom w:val="none" w:sz="0" w:space="0" w:color="auto"/>
        <w:right w:val="none" w:sz="0" w:space="0" w:color="auto"/>
      </w:divBdr>
    </w:div>
    <w:div w:id="1702779345">
      <w:bodyDiv w:val="1"/>
      <w:marLeft w:val="0"/>
      <w:marRight w:val="0"/>
      <w:marTop w:val="0"/>
      <w:marBottom w:val="0"/>
      <w:divBdr>
        <w:top w:val="none" w:sz="0" w:space="0" w:color="auto"/>
        <w:left w:val="none" w:sz="0" w:space="0" w:color="auto"/>
        <w:bottom w:val="none" w:sz="0" w:space="0" w:color="auto"/>
        <w:right w:val="none" w:sz="0" w:space="0" w:color="auto"/>
      </w:divBdr>
      <w:divsChild>
        <w:div w:id="1432967247">
          <w:marLeft w:val="0"/>
          <w:marRight w:val="0"/>
          <w:marTop w:val="0"/>
          <w:marBottom w:val="0"/>
          <w:divBdr>
            <w:top w:val="single" w:sz="4" w:space="0" w:color="EBEBEB"/>
            <w:left w:val="none" w:sz="0" w:space="0" w:color="auto"/>
            <w:bottom w:val="none" w:sz="0" w:space="0" w:color="auto"/>
            <w:right w:val="none" w:sz="0" w:space="0" w:color="auto"/>
          </w:divBdr>
          <w:divsChild>
            <w:div w:id="1322466694">
              <w:marLeft w:val="0"/>
              <w:marRight w:val="0"/>
              <w:marTop w:val="0"/>
              <w:marBottom w:val="0"/>
              <w:divBdr>
                <w:top w:val="none" w:sz="0" w:space="0" w:color="auto"/>
                <w:left w:val="none" w:sz="0" w:space="0" w:color="auto"/>
                <w:bottom w:val="none" w:sz="0" w:space="0" w:color="auto"/>
                <w:right w:val="none" w:sz="0" w:space="0" w:color="auto"/>
              </w:divBdr>
              <w:divsChild>
                <w:div w:id="1800762131">
                  <w:marLeft w:val="0"/>
                  <w:marRight w:val="0"/>
                  <w:marTop w:val="0"/>
                  <w:marBottom w:val="0"/>
                  <w:divBdr>
                    <w:top w:val="none" w:sz="0" w:space="0" w:color="auto"/>
                    <w:left w:val="none" w:sz="0" w:space="0" w:color="auto"/>
                    <w:bottom w:val="none" w:sz="0" w:space="0" w:color="auto"/>
                    <w:right w:val="none" w:sz="0" w:space="0" w:color="auto"/>
                  </w:divBdr>
                  <w:divsChild>
                    <w:div w:id="1962107200">
                      <w:marLeft w:val="0"/>
                      <w:marRight w:val="0"/>
                      <w:marTop w:val="504"/>
                      <w:marBottom w:val="0"/>
                      <w:divBdr>
                        <w:top w:val="none" w:sz="0" w:space="0" w:color="auto"/>
                        <w:left w:val="none" w:sz="0" w:space="0" w:color="auto"/>
                        <w:bottom w:val="none" w:sz="0" w:space="0" w:color="auto"/>
                        <w:right w:val="none" w:sz="0" w:space="0" w:color="auto"/>
                      </w:divBdr>
                      <w:divsChild>
                        <w:div w:id="862206289">
                          <w:marLeft w:val="0"/>
                          <w:marRight w:val="0"/>
                          <w:marTop w:val="0"/>
                          <w:marBottom w:val="0"/>
                          <w:divBdr>
                            <w:top w:val="none" w:sz="0" w:space="0" w:color="auto"/>
                            <w:left w:val="none" w:sz="0" w:space="0" w:color="auto"/>
                            <w:bottom w:val="none" w:sz="0" w:space="0" w:color="auto"/>
                            <w:right w:val="none" w:sz="0" w:space="0" w:color="auto"/>
                          </w:divBdr>
                          <w:divsChild>
                            <w:div w:id="792866026">
                              <w:marLeft w:val="0"/>
                              <w:marRight w:val="120"/>
                              <w:marTop w:val="0"/>
                              <w:marBottom w:val="72"/>
                              <w:divBdr>
                                <w:top w:val="none" w:sz="0" w:space="0" w:color="auto"/>
                                <w:left w:val="none" w:sz="0" w:space="0" w:color="auto"/>
                                <w:bottom w:val="none" w:sz="0" w:space="0" w:color="auto"/>
                                <w:right w:val="none" w:sz="0" w:space="0" w:color="auto"/>
                              </w:divBdr>
                              <w:divsChild>
                                <w:div w:id="183009572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5195/rt.2014.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umblingappendix.wordpress.com/2013/12/10/whose-side-are-you-on-patients-professionals-and-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89552-6C1E-4FF7-B7D0-8F2B6A80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13449</Characters>
  <Application>Microsoft Office Word</Application>
  <DocSecurity>0</DocSecurity>
  <Lines>298</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Mike O'Driscoll</cp:lastModifiedBy>
  <cp:revision>2</cp:revision>
  <dcterms:created xsi:type="dcterms:W3CDTF">2016-08-08T14:36:00Z</dcterms:created>
  <dcterms:modified xsi:type="dcterms:W3CDTF">2016-08-08T14:36:00Z</dcterms:modified>
</cp:coreProperties>
</file>